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60B3" w14:textId="5F0CCDBB" w:rsidR="0007190C" w:rsidRPr="00FF5D7C" w:rsidRDefault="66B78CDF" w:rsidP="430516F4">
      <w:pPr>
        <w:pStyle w:val="a3"/>
        <w:rPr>
          <w:rFonts w:ascii="Arial" w:hAnsi="Arial" w:cs="Arial"/>
          <w:b/>
          <w:bCs/>
          <w:sz w:val="28"/>
          <w:szCs w:val="28"/>
        </w:rPr>
      </w:pPr>
      <w:r w:rsidRPr="00FF5D7C">
        <w:rPr>
          <w:rFonts w:ascii="Arial" w:hAnsi="Arial" w:cs="Arial"/>
          <w:b/>
          <w:bCs/>
          <w:sz w:val="28"/>
          <w:szCs w:val="28"/>
        </w:rPr>
        <w:t>3GPP TSG RAN WG1 Meeting #</w:t>
      </w:r>
      <w:r w:rsidR="005C688B" w:rsidRPr="00FF5D7C">
        <w:rPr>
          <w:rFonts w:ascii="Arial" w:hAnsi="Arial" w:cs="Arial"/>
          <w:b/>
          <w:bCs/>
          <w:sz w:val="28"/>
        </w:rPr>
        <w:t>10</w:t>
      </w:r>
      <w:r w:rsidR="00134960">
        <w:rPr>
          <w:rFonts w:ascii="Arial" w:hAnsi="Arial" w:cs="Arial"/>
          <w:b/>
          <w:bCs/>
          <w:sz w:val="28"/>
        </w:rPr>
        <w:t>6</w:t>
      </w:r>
      <w:r w:rsidRPr="00FF5D7C">
        <w:rPr>
          <w:rFonts w:ascii="Arial" w:hAnsi="Arial" w:cs="Arial"/>
          <w:b/>
          <w:bCs/>
          <w:sz w:val="28"/>
          <w:szCs w:val="28"/>
        </w:rPr>
        <w:t xml:space="preserve">-e                         </w:t>
      </w:r>
      <w:r w:rsidR="00BC1873" w:rsidRPr="00FF5D7C">
        <w:rPr>
          <w:rFonts w:ascii="Arial" w:hAnsi="Arial" w:cs="Arial"/>
          <w:b/>
          <w:bCs/>
          <w:sz w:val="28"/>
          <w:szCs w:val="28"/>
        </w:rPr>
        <w:t xml:space="preserve">           </w:t>
      </w:r>
      <w:r w:rsidR="6AAA9485" w:rsidRPr="00FF5D7C">
        <w:rPr>
          <w:rFonts w:ascii="Arial" w:hAnsi="Arial" w:cs="Arial"/>
          <w:b/>
          <w:bCs/>
          <w:sz w:val="28"/>
          <w:szCs w:val="28"/>
        </w:rPr>
        <w:t xml:space="preserve"> </w:t>
      </w:r>
      <w:r w:rsidR="00E37086" w:rsidRPr="00E37086">
        <w:rPr>
          <w:rFonts w:ascii="Arial" w:hAnsi="Arial" w:cs="Arial"/>
          <w:b/>
          <w:bCs/>
          <w:sz w:val="28"/>
          <w:szCs w:val="28"/>
        </w:rPr>
        <w:t>R1-2107199</w:t>
      </w:r>
    </w:p>
    <w:p w14:paraId="0363A28C" w14:textId="1C2D3AF4" w:rsidR="0007190C" w:rsidRPr="00FF5D7C" w:rsidRDefault="005C688B" w:rsidP="58C9DF04">
      <w:pPr>
        <w:pStyle w:val="a3"/>
        <w:rPr>
          <w:rFonts w:ascii="Arial" w:eastAsia="Calibri" w:hAnsi="Arial" w:cs="Arial"/>
          <w:b/>
          <w:bCs/>
          <w:sz w:val="28"/>
          <w:szCs w:val="28"/>
        </w:rPr>
      </w:pPr>
      <w:r w:rsidRPr="00FF5D7C">
        <w:rPr>
          <w:rFonts w:ascii="Arial" w:eastAsia="MS Mincho" w:hAnsi="Arial" w:cs="Arial"/>
          <w:b/>
          <w:bCs/>
          <w:sz w:val="28"/>
          <w:szCs w:val="24"/>
          <w:lang w:eastAsia="ja-JP"/>
        </w:rPr>
        <w:t>e-Meeting</w:t>
      </w:r>
      <w:r w:rsidR="66B78CDF" w:rsidRPr="00FF5D7C">
        <w:rPr>
          <w:rFonts w:ascii="Arial" w:hAnsi="Arial" w:cs="Arial"/>
          <w:b/>
          <w:bCs/>
          <w:sz w:val="28"/>
          <w:szCs w:val="28"/>
        </w:rPr>
        <w:t xml:space="preserve">, </w:t>
      </w:r>
      <w:r w:rsidR="00044832" w:rsidRPr="001877A9">
        <w:rPr>
          <w:rFonts w:ascii="Arial" w:hAnsi="Arial" w:cs="Arial"/>
          <w:b/>
          <w:bCs/>
          <w:sz w:val="28"/>
          <w:szCs w:val="28"/>
        </w:rPr>
        <w:t>1</w:t>
      </w:r>
      <w:r w:rsidR="00044832">
        <w:rPr>
          <w:rFonts w:ascii="Arial" w:hAnsi="Arial" w:cs="Arial"/>
          <w:b/>
          <w:bCs/>
          <w:sz w:val="28"/>
          <w:szCs w:val="28"/>
        </w:rPr>
        <w:t>6</w:t>
      </w:r>
      <w:r w:rsidR="00044832" w:rsidRPr="001877A9">
        <w:rPr>
          <w:rFonts w:ascii="Arial" w:eastAsia="Calibri" w:hAnsi="Arial" w:cs="Arial"/>
          <w:b/>
          <w:bCs/>
          <w:sz w:val="28"/>
          <w:szCs w:val="28"/>
          <w:vertAlign w:val="superscript"/>
        </w:rPr>
        <w:t>th</w:t>
      </w:r>
      <w:r w:rsidR="00044832" w:rsidRPr="001877A9">
        <w:rPr>
          <w:rFonts w:ascii="Arial" w:eastAsia="Calibri" w:hAnsi="Arial" w:cs="Arial"/>
          <w:b/>
          <w:bCs/>
          <w:sz w:val="28"/>
          <w:szCs w:val="28"/>
        </w:rPr>
        <w:t xml:space="preserve"> </w:t>
      </w:r>
      <w:r w:rsidR="00044832">
        <w:rPr>
          <w:rFonts w:ascii="Arial" w:eastAsia="Calibri" w:hAnsi="Arial" w:cs="Arial"/>
          <w:b/>
          <w:bCs/>
          <w:sz w:val="28"/>
          <w:szCs w:val="28"/>
        </w:rPr>
        <w:t>August</w:t>
      </w:r>
      <w:r w:rsidR="00044832" w:rsidRPr="001877A9">
        <w:rPr>
          <w:rFonts w:ascii="Arial" w:eastAsia="Calibri" w:hAnsi="Arial" w:cs="Arial"/>
          <w:b/>
          <w:bCs/>
          <w:sz w:val="28"/>
          <w:szCs w:val="28"/>
        </w:rPr>
        <w:t xml:space="preserve"> – 27</w:t>
      </w:r>
      <w:r w:rsidR="00044832" w:rsidRPr="001877A9">
        <w:rPr>
          <w:rFonts w:ascii="Arial" w:eastAsia="Calibri" w:hAnsi="Arial" w:cs="Arial"/>
          <w:b/>
          <w:bCs/>
          <w:sz w:val="28"/>
          <w:szCs w:val="28"/>
          <w:vertAlign w:val="superscript"/>
        </w:rPr>
        <w:t xml:space="preserve">th </w:t>
      </w:r>
      <w:r w:rsidR="00044832">
        <w:rPr>
          <w:rFonts w:ascii="Arial" w:eastAsia="Calibri" w:hAnsi="Arial" w:cs="Arial"/>
          <w:b/>
          <w:bCs/>
          <w:sz w:val="28"/>
          <w:szCs w:val="28"/>
        </w:rPr>
        <w:t>August</w:t>
      </w:r>
      <w:r w:rsidR="00044832" w:rsidRPr="001877A9">
        <w:rPr>
          <w:rFonts w:ascii="Arial" w:eastAsia="Calibri" w:hAnsi="Arial" w:cs="Arial"/>
          <w:b/>
          <w:bCs/>
          <w:sz w:val="28"/>
          <w:szCs w:val="28"/>
        </w:rPr>
        <w:t>, 2021</w:t>
      </w:r>
    </w:p>
    <w:p w14:paraId="498A86DB" w14:textId="77777777" w:rsidR="005C688B" w:rsidRPr="00FF5D7C" w:rsidRDefault="005C688B" w:rsidP="005C688B">
      <w:pPr>
        <w:tabs>
          <w:tab w:val="right" w:pos="9360"/>
        </w:tabs>
        <w:spacing w:after="0"/>
        <w:rPr>
          <w:rFonts w:ascii="Arial" w:eastAsia="MS Mincho" w:hAnsi="Arial" w:cs="Arial"/>
          <w:b/>
          <w:sz w:val="28"/>
        </w:rPr>
      </w:pPr>
      <w:bookmarkStart w:id="0" w:name="OLE_LINK34"/>
      <w:bookmarkStart w:id="1" w:name="OLE_LINK33"/>
    </w:p>
    <w:p w14:paraId="09DBB3EE" w14:textId="77777777" w:rsidR="005C688B" w:rsidRPr="00FF5D7C" w:rsidRDefault="005C688B" w:rsidP="005C688B">
      <w:pPr>
        <w:pStyle w:val="a7"/>
        <w:tabs>
          <w:tab w:val="clear" w:pos="4536"/>
        </w:tabs>
        <w:rPr>
          <w:rFonts w:cs="Arial"/>
          <w:sz w:val="24"/>
          <w:szCs w:val="22"/>
        </w:rPr>
      </w:pPr>
      <w:r w:rsidRPr="00FF5D7C">
        <w:rPr>
          <w:rFonts w:cs="Arial"/>
          <w:sz w:val="24"/>
          <w:szCs w:val="22"/>
        </w:rPr>
        <w:t>Source:               TCL Communication</w:t>
      </w:r>
    </w:p>
    <w:p w14:paraId="46384A7B" w14:textId="7E4D341F" w:rsidR="00500474" w:rsidRPr="00FF5D7C" w:rsidRDefault="005C688B" w:rsidP="005C688B">
      <w:pPr>
        <w:pStyle w:val="a7"/>
        <w:tabs>
          <w:tab w:val="clear" w:pos="4536"/>
        </w:tabs>
        <w:rPr>
          <w:rFonts w:cs="Arial"/>
          <w:sz w:val="24"/>
          <w:szCs w:val="22"/>
        </w:rPr>
      </w:pPr>
      <w:r w:rsidRPr="00FF5D7C">
        <w:rPr>
          <w:rFonts w:cs="Arial"/>
          <w:sz w:val="24"/>
          <w:szCs w:val="22"/>
        </w:rPr>
        <w:t xml:space="preserve">Title:                  </w:t>
      </w:r>
      <w:bookmarkStart w:id="2" w:name="OLE_LINK19"/>
      <w:r w:rsidRPr="00FF5D7C">
        <w:rPr>
          <w:rFonts w:cs="Arial"/>
          <w:sz w:val="24"/>
          <w:szCs w:val="22"/>
        </w:rPr>
        <w:t xml:space="preserve">  </w:t>
      </w:r>
      <w:bookmarkEnd w:id="2"/>
      <w:r w:rsidR="009528EC" w:rsidRPr="00FF5D7C">
        <w:rPr>
          <w:rFonts w:cs="Arial"/>
          <w:sz w:val="24"/>
          <w:szCs w:val="22"/>
        </w:rPr>
        <w:t xml:space="preserve">Discussion on </w:t>
      </w:r>
      <w:r w:rsidR="00D82AE0">
        <w:rPr>
          <w:rFonts w:cs="Arial"/>
          <w:sz w:val="24"/>
          <w:szCs w:val="22"/>
        </w:rPr>
        <w:t>j</w:t>
      </w:r>
      <w:r w:rsidR="009528EC" w:rsidRPr="00FF5D7C">
        <w:rPr>
          <w:rFonts w:cs="Arial"/>
          <w:sz w:val="24"/>
          <w:szCs w:val="22"/>
        </w:rPr>
        <w:t>oint channel estimation for PUSCH</w:t>
      </w:r>
    </w:p>
    <w:p w14:paraId="28CF4A7F" w14:textId="0EB74C96" w:rsidR="005C688B" w:rsidRPr="00FF5D7C" w:rsidRDefault="005C688B" w:rsidP="005C688B">
      <w:pPr>
        <w:pStyle w:val="a7"/>
        <w:tabs>
          <w:tab w:val="clear" w:pos="4536"/>
        </w:tabs>
        <w:rPr>
          <w:rFonts w:cs="Arial"/>
          <w:sz w:val="24"/>
          <w:szCs w:val="22"/>
        </w:rPr>
      </w:pPr>
      <w:r w:rsidRPr="00FF5D7C">
        <w:rPr>
          <w:rFonts w:cs="Arial"/>
          <w:sz w:val="24"/>
          <w:szCs w:val="22"/>
        </w:rPr>
        <w:t>Agenda item:      8.</w:t>
      </w:r>
      <w:r w:rsidR="009528EC" w:rsidRPr="00FF5D7C">
        <w:rPr>
          <w:rFonts w:cs="Arial"/>
          <w:sz w:val="24"/>
          <w:szCs w:val="22"/>
        </w:rPr>
        <w:t>8</w:t>
      </w:r>
      <w:r w:rsidRPr="00FF5D7C">
        <w:rPr>
          <w:rFonts w:cs="Arial"/>
          <w:sz w:val="24"/>
          <w:szCs w:val="22"/>
        </w:rPr>
        <w:t>.</w:t>
      </w:r>
      <w:r w:rsidR="00500474" w:rsidRPr="00FF5D7C">
        <w:rPr>
          <w:rFonts w:cs="Arial"/>
          <w:sz w:val="24"/>
          <w:szCs w:val="22"/>
        </w:rPr>
        <w:t>1</w:t>
      </w:r>
      <w:r w:rsidR="009528EC" w:rsidRPr="00FF5D7C">
        <w:rPr>
          <w:rFonts w:cs="Arial"/>
          <w:sz w:val="24"/>
          <w:szCs w:val="22"/>
        </w:rPr>
        <w:t>.3</w:t>
      </w:r>
    </w:p>
    <w:p w14:paraId="701BBBAD" w14:textId="3B912727" w:rsidR="00500474" w:rsidRPr="00FF5D7C" w:rsidRDefault="005C688B" w:rsidP="00500474">
      <w:pPr>
        <w:pStyle w:val="a7"/>
        <w:tabs>
          <w:tab w:val="clear" w:pos="4536"/>
        </w:tabs>
        <w:rPr>
          <w:rFonts w:cs="Arial"/>
          <w:sz w:val="24"/>
          <w:szCs w:val="22"/>
        </w:rPr>
      </w:pPr>
      <w:r w:rsidRPr="00FF5D7C">
        <w:rPr>
          <w:rFonts w:cs="Arial"/>
          <w:sz w:val="24"/>
          <w:szCs w:val="22"/>
        </w:rPr>
        <w:t>Document for:    Discussion and Decision</w:t>
      </w:r>
      <w:bookmarkEnd w:id="0"/>
      <w:bookmarkEnd w:id="1"/>
    </w:p>
    <w:p w14:paraId="72FBC724" w14:textId="77777777" w:rsidR="00500474" w:rsidRPr="00FF5D7C" w:rsidRDefault="00500474" w:rsidP="00500474">
      <w:pPr>
        <w:pBdr>
          <w:bottom w:val="single" w:sz="4" w:space="1" w:color="auto"/>
        </w:pBdr>
        <w:tabs>
          <w:tab w:val="left" w:pos="2552"/>
        </w:tabs>
        <w:rPr>
          <w:rFonts w:ascii="Arial" w:hAnsi="Arial" w:cs="Arial"/>
          <w:sz w:val="24"/>
        </w:rPr>
      </w:pPr>
    </w:p>
    <w:p w14:paraId="4013B47A" w14:textId="77777777" w:rsidR="00500474" w:rsidRPr="00FF5D7C" w:rsidRDefault="00500474" w:rsidP="00A816F7">
      <w:pPr>
        <w:pStyle w:val="1"/>
        <w:keepNext w:val="0"/>
        <w:keepLines w:val="0"/>
        <w:widowControl w:val="0"/>
        <w:numPr>
          <w:ilvl w:val="0"/>
          <w:numId w:val="12"/>
        </w:numPr>
        <w:autoSpaceDE w:val="0"/>
        <w:autoSpaceDN w:val="0"/>
        <w:adjustRightInd w:val="0"/>
        <w:spacing w:afterLines="50" w:after="120"/>
        <w:rPr>
          <w:rFonts w:ascii="Arial" w:eastAsia="宋体" w:hAnsi="Arial" w:cs="Arial"/>
          <w:sz w:val="36"/>
          <w:szCs w:val="36"/>
        </w:rPr>
      </w:pPr>
      <w:r w:rsidRPr="00FF5D7C">
        <w:rPr>
          <w:rFonts w:ascii="Arial" w:eastAsia="黑体" w:hAnsi="Arial" w:cs="Arial"/>
          <w:b/>
          <w:bCs/>
          <w:color w:val="auto"/>
          <w:sz w:val="36"/>
          <w:szCs w:val="36"/>
        </w:rPr>
        <w:t>Introduction</w:t>
      </w:r>
    </w:p>
    <w:p w14:paraId="59A0B3FE" w14:textId="06A2AA7E" w:rsidR="009B6C15" w:rsidRPr="001337BA" w:rsidRDefault="006B195F" w:rsidP="00A816F7">
      <w:pPr>
        <w:widowControl w:val="0"/>
        <w:spacing w:after="50"/>
        <w:ind w:leftChars="200" w:left="440"/>
        <w:jc w:val="both"/>
        <w:rPr>
          <w:rFonts w:eastAsia="宋体" w:cs="Times New Roman"/>
          <w:sz w:val="28"/>
          <w:szCs w:val="18"/>
          <w:lang w:eastAsia="zh-CN"/>
        </w:rPr>
      </w:pPr>
      <w:r w:rsidRPr="00BB18C0">
        <w:rPr>
          <w:rFonts w:cs="Times New Roman"/>
          <w:szCs w:val="20"/>
        </w:rPr>
        <w:t>In</w:t>
      </w:r>
      <w:r w:rsidRPr="00BB18C0">
        <w:rPr>
          <w:rFonts w:cs="Times New Roman"/>
          <w:szCs w:val="20"/>
          <w:lang w:eastAsia="zh-CN"/>
        </w:rPr>
        <w:t xml:space="preserve"> </w:t>
      </w:r>
      <w:r w:rsidR="00E76692" w:rsidRPr="00BB18C0">
        <w:rPr>
          <w:rFonts w:cs="Times New Roman"/>
          <w:szCs w:val="20"/>
          <w:lang w:eastAsia="zh-CN"/>
        </w:rPr>
        <w:t xml:space="preserve">the </w:t>
      </w:r>
      <w:r w:rsidRPr="00BB18C0">
        <w:rPr>
          <w:rFonts w:cs="Times New Roman"/>
          <w:szCs w:val="20"/>
        </w:rPr>
        <w:t>RAN</w:t>
      </w:r>
      <w:r w:rsidR="00B01664" w:rsidRPr="00BB18C0">
        <w:rPr>
          <w:rFonts w:cs="Times New Roman"/>
          <w:szCs w:val="20"/>
        </w:rPr>
        <w:t>1</w:t>
      </w:r>
      <w:r w:rsidRPr="00BB18C0">
        <w:rPr>
          <w:rFonts w:cs="Times New Roman"/>
          <w:szCs w:val="20"/>
          <w:lang w:eastAsia="zh-CN"/>
        </w:rPr>
        <w:t>#</w:t>
      </w:r>
      <w:r w:rsidR="00B01664" w:rsidRPr="00BB18C0">
        <w:rPr>
          <w:rFonts w:cs="Times New Roman"/>
          <w:szCs w:val="20"/>
          <w:lang w:eastAsia="zh-CN"/>
        </w:rPr>
        <w:t>10</w:t>
      </w:r>
      <w:r w:rsidR="00BB18C0" w:rsidRPr="00BB18C0">
        <w:rPr>
          <w:rFonts w:cs="Times New Roman"/>
          <w:szCs w:val="20"/>
          <w:lang w:eastAsia="zh-CN"/>
        </w:rPr>
        <w:t>5</w:t>
      </w:r>
      <w:r w:rsidRPr="00BB18C0">
        <w:rPr>
          <w:rFonts w:cs="Times New Roman"/>
          <w:szCs w:val="20"/>
          <w:lang w:eastAsia="zh-CN"/>
        </w:rPr>
        <w:t>-e</w:t>
      </w:r>
      <w:r w:rsidRPr="00BB18C0">
        <w:rPr>
          <w:rFonts w:cs="Times New Roman"/>
          <w:szCs w:val="20"/>
        </w:rPr>
        <w:t xml:space="preserve"> meeting</w:t>
      </w:r>
      <w:r w:rsidR="00CD717B" w:rsidRPr="00BB18C0">
        <w:rPr>
          <w:rFonts w:cs="Times New Roman"/>
          <w:szCs w:val="20"/>
        </w:rPr>
        <w:t xml:space="preserve">, the </w:t>
      </w:r>
      <w:r w:rsidR="00FE4975">
        <w:rPr>
          <w:rFonts w:cs="Times New Roman"/>
          <w:szCs w:val="20"/>
        </w:rPr>
        <w:t xml:space="preserve">discussions focused on </w:t>
      </w:r>
      <w:r w:rsidR="001C7FE2">
        <w:rPr>
          <w:rFonts w:cs="Times New Roman"/>
          <w:szCs w:val="20"/>
        </w:rPr>
        <w:t>u</w:t>
      </w:r>
      <w:r w:rsidR="00FE4975">
        <w:rPr>
          <w:rFonts w:cs="Times New Roman"/>
          <w:szCs w:val="20"/>
        </w:rPr>
        <w:t>se case</w:t>
      </w:r>
      <w:r w:rsidR="001C7FE2">
        <w:rPr>
          <w:rFonts w:cs="Times New Roman"/>
          <w:szCs w:val="20"/>
        </w:rPr>
        <w:t xml:space="preserve">s, </w:t>
      </w:r>
      <w:r w:rsidR="00FE4975">
        <w:rPr>
          <w:rFonts w:cs="Times New Roman"/>
          <w:szCs w:val="20"/>
        </w:rPr>
        <w:t>time domain window</w:t>
      </w:r>
      <w:r w:rsidR="00CD717B" w:rsidRPr="00BB18C0">
        <w:rPr>
          <w:rFonts w:cs="Times New Roman"/>
          <w:szCs w:val="20"/>
        </w:rPr>
        <w:t>.</w:t>
      </w:r>
      <w:r w:rsidR="001C7FE2">
        <w:rPr>
          <w:rFonts w:cs="Times New Roman"/>
          <w:szCs w:val="20"/>
        </w:rPr>
        <w:t xml:space="preserve"> Some </w:t>
      </w:r>
      <w:r w:rsidR="00CF620E">
        <w:rPr>
          <w:rFonts w:cs="Times New Roman"/>
          <w:szCs w:val="20"/>
        </w:rPr>
        <w:t>issue</w:t>
      </w:r>
      <w:r w:rsidR="001C7FE2">
        <w:rPr>
          <w:rFonts w:cs="Times New Roman"/>
          <w:szCs w:val="20"/>
        </w:rPr>
        <w:t xml:space="preserve">s had achieved agreements or working assumptions [1]. </w:t>
      </w:r>
      <w:r w:rsidR="004F20B6">
        <w:rPr>
          <w:rFonts w:cs="Times New Roman"/>
          <w:szCs w:val="20"/>
        </w:rPr>
        <w:t>However</w:t>
      </w:r>
      <w:r w:rsidR="001C7FE2">
        <w:rPr>
          <w:rFonts w:cs="Times New Roman"/>
          <w:szCs w:val="20"/>
        </w:rPr>
        <w:t xml:space="preserve"> some </w:t>
      </w:r>
      <w:r w:rsidR="00CF620E">
        <w:rPr>
          <w:rFonts w:cs="Times New Roman"/>
          <w:szCs w:val="20"/>
        </w:rPr>
        <w:t>issue</w:t>
      </w:r>
      <w:r w:rsidR="001C7FE2">
        <w:rPr>
          <w:rFonts w:cs="Times New Roman"/>
          <w:szCs w:val="20"/>
        </w:rPr>
        <w:t xml:space="preserve">s are still under discussion. </w:t>
      </w:r>
      <w:r w:rsidRPr="001337BA">
        <w:rPr>
          <w:rFonts w:eastAsia="宋体" w:cs="Times New Roman"/>
          <w:szCs w:val="20"/>
          <w:lang w:eastAsia="zh-CN"/>
        </w:rPr>
        <w:t xml:space="preserve">This contribution discusses </w:t>
      </w:r>
      <w:r w:rsidR="001C7FE2">
        <w:rPr>
          <w:rFonts w:cs="Times New Roman"/>
          <w:szCs w:val="20"/>
        </w:rPr>
        <w:t>use cases, time domain window</w:t>
      </w:r>
      <w:r w:rsidRPr="001337BA">
        <w:rPr>
          <w:rFonts w:eastAsia="宋体" w:cs="Times New Roman"/>
          <w:bCs/>
          <w:szCs w:val="20"/>
          <w:lang w:eastAsia="ja-JP"/>
        </w:rPr>
        <w:t>.</w:t>
      </w:r>
    </w:p>
    <w:p w14:paraId="030B5907" w14:textId="0EB84C6B" w:rsidR="00830C27" w:rsidRPr="00FF5D7C" w:rsidRDefault="007110EE" w:rsidP="00A816F7">
      <w:pPr>
        <w:pStyle w:val="1"/>
        <w:keepNext w:val="0"/>
        <w:keepLines w:val="0"/>
        <w:widowControl w:val="0"/>
        <w:numPr>
          <w:ilvl w:val="0"/>
          <w:numId w:val="12"/>
        </w:numPr>
        <w:autoSpaceDE w:val="0"/>
        <w:autoSpaceDN w:val="0"/>
        <w:adjustRightInd w:val="0"/>
        <w:spacing w:afterLines="50" w:after="120"/>
        <w:rPr>
          <w:rFonts w:ascii="Arial" w:eastAsia="黑体" w:hAnsi="Arial" w:cs="Arial"/>
          <w:b/>
          <w:bCs/>
          <w:color w:val="auto"/>
          <w:sz w:val="36"/>
          <w:szCs w:val="36"/>
        </w:rPr>
      </w:pPr>
      <w:r>
        <w:rPr>
          <w:rFonts w:ascii="Arial" w:eastAsia="黑体" w:hAnsi="Arial" w:cs="Arial"/>
          <w:b/>
          <w:bCs/>
          <w:color w:val="auto"/>
          <w:sz w:val="36"/>
          <w:szCs w:val="36"/>
        </w:rPr>
        <w:t>Discussion</w:t>
      </w:r>
    </w:p>
    <w:p w14:paraId="2E747740" w14:textId="6AFAFC88" w:rsidR="00C87E4E" w:rsidRDefault="006C2FBE" w:rsidP="00A816F7">
      <w:pPr>
        <w:pStyle w:val="2"/>
        <w:numPr>
          <w:ilvl w:val="1"/>
          <w:numId w:val="12"/>
        </w:numPr>
        <w:rPr>
          <w:rFonts w:eastAsiaTheme="minorEastAsia"/>
          <w:lang w:eastAsia="zh-CN"/>
        </w:rPr>
      </w:pPr>
      <w:r>
        <w:rPr>
          <w:rFonts w:eastAsiaTheme="minorEastAsia"/>
          <w:lang w:eastAsia="zh-CN"/>
        </w:rPr>
        <w:t>U</w:t>
      </w:r>
      <w:r>
        <w:rPr>
          <w:rFonts w:eastAsiaTheme="minorEastAsia" w:hint="eastAsia"/>
          <w:lang w:eastAsia="zh-CN"/>
        </w:rPr>
        <w:t>se</w:t>
      </w:r>
      <w:r>
        <w:rPr>
          <w:rFonts w:eastAsiaTheme="minorEastAsia"/>
          <w:lang w:eastAsia="zh-CN"/>
        </w:rPr>
        <w:t xml:space="preserve"> cases</w:t>
      </w:r>
    </w:p>
    <w:p w14:paraId="6BA96A4C" w14:textId="20B58E75" w:rsidR="002913AB" w:rsidRPr="00F53B58" w:rsidRDefault="002913AB" w:rsidP="00FC3DF4">
      <w:pPr>
        <w:ind w:leftChars="200" w:left="440"/>
        <w:rPr>
          <w:rFonts w:eastAsia="宋体" w:cs="Times New Roman"/>
          <w:lang w:val="en-GB" w:eastAsia="ko-KR"/>
        </w:rPr>
      </w:pPr>
      <w:r w:rsidRPr="00F53B58">
        <w:rPr>
          <w:rFonts w:eastAsiaTheme="minorEastAsia" w:cs="Times New Roman"/>
          <w:lang w:val="en-GB" w:eastAsia="zh-CN"/>
        </w:rPr>
        <w:t>In the RAN1#104-e meeting, the following</w:t>
      </w:r>
      <w:r w:rsidRPr="00F53B58">
        <w:rPr>
          <w:rFonts w:eastAsia="Batang" w:cs="Times New Roman"/>
          <w:lang w:val="en-GB" w:eastAsia="ko-KR"/>
        </w:rPr>
        <w:t xml:space="preserve"> potential use cases are </w:t>
      </w:r>
      <w:r w:rsidR="00935C61">
        <w:rPr>
          <w:rFonts w:eastAsia="Batang" w:cs="Times New Roman"/>
          <w:lang w:val="en-GB" w:eastAsia="ko-KR"/>
        </w:rPr>
        <w:t>agreed</w:t>
      </w:r>
      <w:r w:rsidRPr="00F53B58">
        <w:rPr>
          <w:rFonts w:eastAsia="Batang" w:cs="Times New Roman"/>
          <w:lang w:val="en-GB" w:eastAsia="ko-KR"/>
        </w:rPr>
        <w:t xml:space="preserve"> for joint channel estimation for PUSCH:</w:t>
      </w:r>
    </w:p>
    <w:p w14:paraId="5D5FCCC9" w14:textId="77777777" w:rsidR="002913AB" w:rsidRPr="00F53B58" w:rsidRDefault="002913AB" w:rsidP="00F53B58">
      <w:pPr>
        <w:numPr>
          <w:ilvl w:val="1"/>
          <w:numId w:val="35"/>
        </w:numPr>
        <w:autoSpaceDE w:val="0"/>
        <w:autoSpaceDN w:val="0"/>
        <w:snapToGrid w:val="0"/>
        <w:ind w:leftChars="391" w:left="1280"/>
        <w:contextualSpacing/>
        <w:jc w:val="both"/>
        <w:rPr>
          <w:rFonts w:eastAsia="Batang" w:cs="Times New Roman"/>
          <w:lang w:eastAsia="ko-KR"/>
        </w:rPr>
      </w:pPr>
      <w:r w:rsidRPr="00F53B58">
        <w:rPr>
          <w:rFonts w:eastAsia="Batang" w:cs="Times New Roman"/>
          <w:lang w:val="en-GB" w:eastAsia="ko-KR"/>
        </w:rPr>
        <w:t>Use case 1: back-to-back PUSCH transmissions within one slot.</w:t>
      </w:r>
    </w:p>
    <w:p w14:paraId="3F401981" w14:textId="77777777" w:rsidR="002913AB" w:rsidRPr="00F53B58" w:rsidRDefault="002913AB" w:rsidP="00F53B58">
      <w:pPr>
        <w:numPr>
          <w:ilvl w:val="1"/>
          <w:numId w:val="35"/>
        </w:numPr>
        <w:autoSpaceDE w:val="0"/>
        <w:autoSpaceDN w:val="0"/>
        <w:snapToGrid w:val="0"/>
        <w:ind w:leftChars="391" w:left="1280"/>
        <w:contextualSpacing/>
        <w:jc w:val="both"/>
        <w:rPr>
          <w:rFonts w:eastAsia="Batang" w:cs="Times New Roman"/>
          <w:lang w:val="en-GB" w:eastAsia="ko-KR"/>
        </w:rPr>
      </w:pPr>
      <w:r w:rsidRPr="00F53B58">
        <w:rPr>
          <w:rFonts w:eastAsia="Batang" w:cs="Times New Roman"/>
          <w:lang w:val="en-GB" w:eastAsia="ko-KR"/>
        </w:rPr>
        <w:t>Use case 2: non-back-to-back PUSCH transmissions within one slot.</w:t>
      </w:r>
    </w:p>
    <w:p w14:paraId="191F4594" w14:textId="77777777" w:rsidR="002913AB" w:rsidRPr="00F53B58" w:rsidRDefault="002913AB" w:rsidP="00F53B58">
      <w:pPr>
        <w:numPr>
          <w:ilvl w:val="1"/>
          <w:numId w:val="35"/>
        </w:numPr>
        <w:autoSpaceDE w:val="0"/>
        <w:autoSpaceDN w:val="0"/>
        <w:snapToGrid w:val="0"/>
        <w:ind w:leftChars="391" w:left="1280"/>
        <w:contextualSpacing/>
        <w:jc w:val="both"/>
        <w:rPr>
          <w:rFonts w:eastAsia="Batang" w:cs="Times New Roman"/>
          <w:lang w:val="en-GB" w:eastAsia="ko-KR"/>
        </w:rPr>
      </w:pPr>
      <w:r w:rsidRPr="00F53B58">
        <w:rPr>
          <w:rFonts w:eastAsia="Batang" w:cs="Times New Roman"/>
          <w:lang w:val="en-GB" w:eastAsia="ko-KR"/>
        </w:rPr>
        <w:t>Use case 3: back-to-back PUSCH transmissions across consecutive slots.</w:t>
      </w:r>
    </w:p>
    <w:p w14:paraId="5FBCFED4" w14:textId="77777777" w:rsidR="002913AB" w:rsidRPr="00F53B58" w:rsidRDefault="002913AB" w:rsidP="00F53B58">
      <w:pPr>
        <w:numPr>
          <w:ilvl w:val="1"/>
          <w:numId w:val="35"/>
        </w:numPr>
        <w:autoSpaceDE w:val="0"/>
        <w:autoSpaceDN w:val="0"/>
        <w:snapToGrid w:val="0"/>
        <w:ind w:leftChars="391" w:left="1280"/>
        <w:contextualSpacing/>
        <w:jc w:val="both"/>
        <w:rPr>
          <w:rFonts w:eastAsia="Batang" w:cs="Times New Roman"/>
          <w:lang w:val="en-GB" w:eastAsia="ko-KR"/>
        </w:rPr>
      </w:pPr>
      <w:r w:rsidRPr="00F53B58">
        <w:rPr>
          <w:rFonts w:eastAsia="Batang" w:cs="Times New Roman"/>
          <w:lang w:val="en-GB" w:eastAsia="ko-KR"/>
        </w:rPr>
        <w:t>Use case 4: non-back-to-back PUSCH transmissions across consecutive slots.</w:t>
      </w:r>
    </w:p>
    <w:p w14:paraId="7088F077" w14:textId="77777777" w:rsidR="002913AB" w:rsidRPr="00F53B58" w:rsidRDefault="002913AB" w:rsidP="00FC3DF4">
      <w:pPr>
        <w:numPr>
          <w:ilvl w:val="1"/>
          <w:numId w:val="35"/>
        </w:numPr>
        <w:autoSpaceDE w:val="0"/>
        <w:autoSpaceDN w:val="0"/>
        <w:snapToGrid w:val="0"/>
        <w:ind w:leftChars="391" w:left="1280"/>
        <w:jc w:val="both"/>
        <w:rPr>
          <w:rFonts w:eastAsia="Batang" w:cs="Times New Roman"/>
          <w:lang w:val="en-GB" w:eastAsia="ko-KR"/>
        </w:rPr>
      </w:pPr>
      <w:r w:rsidRPr="00F53B58">
        <w:rPr>
          <w:rFonts w:eastAsia="Batang" w:cs="Times New Roman"/>
          <w:lang w:val="en-GB" w:eastAsia="ko-KR"/>
        </w:rPr>
        <w:t>Use case 5: PUSCH transmissions across non-consecutive slots.</w:t>
      </w:r>
    </w:p>
    <w:p w14:paraId="2779B435" w14:textId="0F90D865" w:rsidR="0004329E" w:rsidRDefault="0004329E" w:rsidP="00FC3DF4">
      <w:pPr>
        <w:ind w:leftChars="200" w:left="440"/>
        <w:rPr>
          <w:rFonts w:eastAsiaTheme="minorEastAsia"/>
          <w:lang w:eastAsia="zh-CN"/>
        </w:rPr>
      </w:pPr>
      <w:r>
        <w:rPr>
          <w:rFonts w:hint="eastAsia"/>
          <w:lang w:eastAsia="zh-CN"/>
        </w:rPr>
        <w:t>I</w:t>
      </w:r>
      <w:r>
        <w:rPr>
          <w:lang w:eastAsia="zh-CN"/>
        </w:rPr>
        <w:t xml:space="preserve">n </w:t>
      </w:r>
      <w:r w:rsidR="007E1366" w:rsidRPr="00F53B58">
        <w:rPr>
          <w:rFonts w:eastAsiaTheme="minorEastAsia" w:cs="Times New Roman"/>
          <w:lang w:val="en-GB" w:eastAsia="zh-CN"/>
        </w:rPr>
        <w:t>the RAN1#10</w:t>
      </w:r>
      <w:r w:rsidR="007E1366">
        <w:rPr>
          <w:rFonts w:eastAsiaTheme="minorEastAsia" w:cs="Times New Roman"/>
          <w:lang w:val="en-GB" w:eastAsia="zh-CN"/>
        </w:rPr>
        <w:t>5</w:t>
      </w:r>
      <w:r w:rsidR="007E1366" w:rsidRPr="00F53B58">
        <w:rPr>
          <w:rFonts w:eastAsiaTheme="minorEastAsia" w:cs="Times New Roman"/>
          <w:lang w:val="en-GB" w:eastAsia="zh-CN"/>
        </w:rPr>
        <w:t>-e</w:t>
      </w:r>
      <w:r>
        <w:rPr>
          <w:rFonts w:eastAsiaTheme="minorEastAsia"/>
          <w:lang w:eastAsia="zh-CN"/>
        </w:rPr>
        <w:t xml:space="preserve"> meeting,</w:t>
      </w:r>
      <w:r w:rsidR="001F3D53">
        <w:rPr>
          <w:rFonts w:eastAsiaTheme="minorEastAsia"/>
          <w:lang w:eastAsia="zh-CN"/>
        </w:rPr>
        <w:t xml:space="preserve"> the </w:t>
      </w:r>
      <w:r w:rsidR="001F3D53" w:rsidRPr="00E97F49">
        <w:rPr>
          <w:szCs w:val="20"/>
        </w:rPr>
        <w:t xml:space="preserve">back-to-back PUSCH transmissions </w:t>
      </w:r>
      <w:r w:rsidR="001F3D53" w:rsidRPr="00E97F49">
        <w:rPr>
          <w:szCs w:val="20"/>
          <w:lang w:eastAsia="ko-KR"/>
        </w:rPr>
        <w:t>within one slot</w:t>
      </w:r>
      <w:r w:rsidR="001F3D53">
        <w:rPr>
          <w:szCs w:val="20"/>
          <w:lang w:eastAsia="ko-KR"/>
        </w:rPr>
        <w:t xml:space="preserve"> </w:t>
      </w:r>
      <w:r w:rsidR="000E7196">
        <w:rPr>
          <w:szCs w:val="20"/>
          <w:lang w:eastAsia="ko-KR"/>
        </w:rPr>
        <w:t xml:space="preserve">for use case 1 </w:t>
      </w:r>
      <w:r w:rsidR="006F2EC4">
        <w:rPr>
          <w:rFonts w:hint="eastAsia"/>
          <w:szCs w:val="20"/>
          <w:lang w:eastAsia="ko-KR"/>
        </w:rPr>
        <w:t>was</w:t>
      </w:r>
      <w:r w:rsidR="000E7196" w:rsidRPr="006F2EC4">
        <w:rPr>
          <w:szCs w:val="20"/>
          <w:lang w:eastAsia="ko-KR"/>
        </w:rPr>
        <w:t xml:space="preserve"> </w:t>
      </w:r>
      <w:r w:rsidR="001F3D53" w:rsidRPr="006F2EC4">
        <w:rPr>
          <w:szCs w:val="20"/>
          <w:lang w:eastAsia="ko-KR"/>
        </w:rPr>
        <w:t>supported,</w:t>
      </w:r>
      <w:r w:rsidR="001F3D53">
        <w:rPr>
          <w:szCs w:val="20"/>
          <w:lang w:eastAsia="ko-KR"/>
        </w:rPr>
        <w:t xml:space="preserve"> and </w:t>
      </w:r>
      <w:r w:rsidR="001F3D53">
        <w:rPr>
          <w:rFonts w:eastAsiaTheme="minorEastAsia"/>
          <w:lang w:eastAsia="zh-CN"/>
        </w:rPr>
        <w:t xml:space="preserve">the </w:t>
      </w:r>
      <w:r w:rsidR="001F3D53" w:rsidRPr="001F3D53">
        <w:rPr>
          <w:rFonts w:eastAsiaTheme="minorEastAsia"/>
          <w:lang w:eastAsia="zh-CN"/>
        </w:rPr>
        <w:t>non-back-to-back PUSCH transmissions within one slot</w:t>
      </w:r>
      <w:r w:rsidR="000E7196">
        <w:rPr>
          <w:rFonts w:eastAsiaTheme="minorEastAsia"/>
          <w:lang w:eastAsia="zh-CN"/>
        </w:rPr>
        <w:t xml:space="preserve"> (use case </w:t>
      </w:r>
      <w:r w:rsidR="00823A04">
        <w:rPr>
          <w:rFonts w:eastAsiaTheme="minorEastAsia"/>
          <w:lang w:eastAsia="zh-CN"/>
        </w:rPr>
        <w:t>2</w:t>
      </w:r>
      <w:r w:rsidR="000E7196">
        <w:rPr>
          <w:rFonts w:eastAsiaTheme="minorEastAsia"/>
          <w:lang w:eastAsia="zh-CN"/>
        </w:rPr>
        <w:t>)</w:t>
      </w:r>
      <w:r w:rsidR="001F3D53" w:rsidRPr="001F3D53">
        <w:rPr>
          <w:szCs w:val="20"/>
          <w:lang w:eastAsia="ko-KR"/>
        </w:rPr>
        <w:t xml:space="preserve"> </w:t>
      </w:r>
      <w:r w:rsidR="000E7196">
        <w:rPr>
          <w:szCs w:val="20"/>
          <w:lang w:eastAsia="ko-KR"/>
        </w:rPr>
        <w:t>was not</w:t>
      </w:r>
      <w:r w:rsidR="001F3D53" w:rsidRPr="001F3D53">
        <w:rPr>
          <w:rFonts w:eastAsiaTheme="minorEastAsia"/>
          <w:lang w:eastAsia="zh-CN"/>
        </w:rPr>
        <w:t xml:space="preserve"> supported.</w:t>
      </w:r>
      <w:r w:rsidR="001F3D53">
        <w:rPr>
          <w:rFonts w:eastAsiaTheme="minorEastAsia"/>
          <w:lang w:eastAsia="zh-CN"/>
        </w:rPr>
        <w:t xml:space="preserve"> </w:t>
      </w:r>
      <w:r w:rsidR="006304A7">
        <w:rPr>
          <w:rFonts w:eastAsiaTheme="minorEastAsia"/>
          <w:lang w:eastAsia="zh-CN"/>
        </w:rPr>
        <w:t xml:space="preserve"> </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3"/>
      </w:tblGrid>
      <w:tr w:rsidR="003871D6" w:rsidRPr="001337BA" w14:paraId="4A9946F3" w14:textId="77777777" w:rsidTr="006C09E4">
        <w:trPr>
          <w:jc w:val="center"/>
        </w:trPr>
        <w:tc>
          <w:tcPr>
            <w:tcW w:w="8703" w:type="dxa"/>
          </w:tcPr>
          <w:p w14:paraId="7706B8EB" w14:textId="77777777" w:rsidR="003871D6" w:rsidRPr="001337BA" w:rsidRDefault="003871D6" w:rsidP="006C09E4">
            <w:pPr>
              <w:tabs>
                <w:tab w:val="left" w:pos="1701"/>
              </w:tabs>
              <w:spacing w:before="100" w:beforeAutospacing="1" w:after="180"/>
              <w:contextualSpacing/>
              <w:rPr>
                <w:rFonts w:eastAsia="宋体" w:cs="Times New Roman"/>
                <w:bCs/>
                <w:highlight w:val="green"/>
                <w:lang w:val="en-GB"/>
              </w:rPr>
            </w:pPr>
            <w:r w:rsidRPr="001337BA">
              <w:rPr>
                <w:rFonts w:eastAsia="宋体" w:cs="Times New Roman"/>
                <w:bCs/>
                <w:highlight w:val="green"/>
                <w:lang w:val="en-GB"/>
              </w:rPr>
              <w:t>Agreement:</w:t>
            </w:r>
          </w:p>
          <w:p w14:paraId="57F0F5A6" w14:textId="77777777" w:rsidR="003871D6" w:rsidRPr="006947E8" w:rsidRDefault="003871D6" w:rsidP="00467944">
            <w:pPr>
              <w:numPr>
                <w:ilvl w:val="0"/>
                <w:numId w:val="21"/>
              </w:numPr>
              <w:autoSpaceDE w:val="0"/>
              <w:autoSpaceDN w:val="0"/>
              <w:snapToGrid w:val="0"/>
              <w:spacing w:line="252" w:lineRule="auto"/>
              <w:jc w:val="both"/>
              <w:rPr>
                <w:rFonts w:eastAsia="Batang" w:cs="Times New Roman"/>
                <w:lang w:eastAsia="x-none"/>
              </w:rPr>
            </w:pPr>
            <w:r w:rsidRPr="001337BA">
              <w:rPr>
                <w:rFonts w:eastAsia="Batang" w:cs="Times New Roman"/>
                <w:lang w:val="en-GB" w:eastAsia="x-none"/>
              </w:rPr>
              <w:t>Joint channel estimation over</w:t>
            </w:r>
            <w:r w:rsidRPr="006947E8">
              <w:rPr>
                <w:rFonts w:eastAsia="Batang" w:cs="Times New Roman"/>
                <w:lang w:val="en-GB" w:eastAsia="x-none"/>
              </w:rPr>
              <w:t xml:space="preserve"> non-back-to-back PUSCH transmissions</w:t>
            </w:r>
            <w:r w:rsidRPr="006947E8">
              <w:rPr>
                <w:rFonts w:eastAsia="Batang" w:cs="Times New Roman"/>
                <w:lang w:val="en-GB" w:eastAsia="ko-KR"/>
              </w:rPr>
              <w:t xml:space="preserve"> within one slot is not supported.</w:t>
            </w:r>
          </w:p>
          <w:p w14:paraId="35B19645" w14:textId="77777777" w:rsidR="003871D6" w:rsidRPr="001337BA" w:rsidRDefault="003871D6" w:rsidP="006C09E4">
            <w:pPr>
              <w:tabs>
                <w:tab w:val="left" w:pos="1701"/>
              </w:tabs>
              <w:spacing w:before="100" w:beforeAutospacing="1" w:after="180"/>
              <w:contextualSpacing/>
              <w:rPr>
                <w:rFonts w:eastAsia="宋体" w:cs="Times New Roman"/>
                <w:bCs/>
                <w:highlight w:val="green"/>
                <w:lang w:val="en-GB"/>
              </w:rPr>
            </w:pPr>
            <w:r w:rsidRPr="001337BA">
              <w:rPr>
                <w:rFonts w:eastAsia="宋体" w:cs="Times New Roman"/>
                <w:bCs/>
                <w:highlight w:val="green"/>
                <w:lang w:val="en-GB"/>
              </w:rPr>
              <w:t>Agreement:</w:t>
            </w:r>
          </w:p>
          <w:p w14:paraId="78DE986C" w14:textId="77777777" w:rsidR="003871D6" w:rsidRPr="006947E8" w:rsidRDefault="003871D6" w:rsidP="00467944">
            <w:pPr>
              <w:numPr>
                <w:ilvl w:val="0"/>
                <w:numId w:val="21"/>
              </w:numPr>
              <w:autoSpaceDE w:val="0"/>
              <w:autoSpaceDN w:val="0"/>
              <w:snapToGrid w:val="0"/>
              <w:spacing w:line="252" w:lineRule="auto"/>
              <w:jc w:val="both"/>
              <w:rPr>
                <w:rFonts w:eastAsia="Batang" w:cs="Times New Roman"/>
                <w:lang w:eastAsia="x-none"/>
              </w:rPr>
            </w:pPr>
            <w:r w:rsidRPr="001337BA">
              <w:rPr>
                <w:rFonts w:eastAsia="Batang" w:cs="Times New Roman"/>
                <w:lang w:val="en-GB" w:eastAsia="zh-CN"/>
              </w:rPr>
              <w:t>For</w:t>
            </w:r>
            <w:r w:rsidRPr="006947E8">
              <w:rPr>
                <w:rFonts w:eastAsia="Batang" w:cs="Times New Roman"/>
                <w:lang w:val="en-GB" w:eastAsia="zh-CN"/>
              </w:rPr>
              <w:t xml:space="preserve"> </w:t>
            </w:r>
            <w:r w:rsidRPr="006947E8">
              <w:rPr>
                <w:rFonts w:eastAsia="Batang" w:cs="Times New Roman"/>
                <w:lang w:val="en-GB" w:eastAsia="x-none"/>
              </w:rPr>
              <w:t xml:space="preserve">back-to-back PUSCH transmissions </w:t>
            </w:r>
            <w:r w:rsidRPr="006947E8">
              <w:rPr>
                <w:rFonts w:eastAsia="Batang" w:cs="Times New Roman"/>
                <w:lang w:val="en-GB" w:eastAsia="ko-KR"/>
              </w:rPr>
              <w:t>within one slot</w:t>
            </w:r>
            <w:r w:rsidRPr="006947E8">
              <w:rPr>
                <w:rFonts w:eastAsia="Batang" w:cs="Times New Roman"/>
                <w:lang w:val="en-GB" w:eastAsia="x-none"/>
              </w:rPr>
              <w:t>, support necessary design aspects (under the condition of power consistency and phase continuity) to enable joint channel estimation for the following case</w:t>
            </w:r>
            <w:r w:rsidRPr="006947E8">
              <w:rPr>
                <w:rFonts w:eastAsia="Batang" w:cs="Times New Roman"/>
                <w:lang w:val="en-GB" w:eastAsia="zh-CN"/>
              </w:rPr>
              <w:t>s</w:t>
            </w:r>
            <w:r w:rsidRPr="006947E8">
              <w:rPr>
                <w:rFonts w:eastAsia="Batang" w:cs="Times New Roman"/>
                <w:lang w:val="en-GB" w:eastAsia="x-none"/>
              </w:rPr>
              <w:t>:</w:t>
            </w:r>
          </w:p>
          <w:p w14:paraId="0E8A72C1" w14:textId="77777777" w:rsidR="003871D6" w:rsidRPr="001337BA" w:rsidRDefault="003871D6" w:rsidP="006C09E4">
            <w:pPr>
              <w:numPr>
                <w:ilvl w:val="1"/>
                <w:numId w:val="21"/>
              </w:numPr>
              <w:autoSpaceDE w:val="0"/>
              <w:autoSpaceDN w:val="0"/>
              <w:snapToGrid w:val="0"/>
              <w:spacing w:line="252" w:lineRule="auto"/>
              <w:ind w:left="780"/>
              <w:contextualSpacing/>
              <w:jc w:val="both"/>
              <w:rPr>
                <w:rFonts w:eastAsia="Batang" w:cs="Times New Roman"/>
                <w:lang w:val="en-GB" w:eastAsia="x-none"/>
              </w:rPr>
            </w:pPr>
            <w:r w:rsidRPr="006947E8">
              <w:rPr>
                <w:rFonts w:eastAsia="Batang" w:cs="Times New Roman"/>
                <w:lang w:val="en-GB" w:eastAsia="x-none"/>
              </w:rPr>
              <w:t>Over back-to-back PUSCH transmissions (of the same TB) for repetition type B scheduled by dynamic grant or configured grant, if it reuses only those joint chann</w:t>
            </w:r>
            <w:r w:rsidRPr="001337BA">
              <w:rPr>
                <w:rFonts w:eastAsia="Batang" w:cs="Times New Roman"/>
                <w:lang w:val="en-GB" w:eastAsia="x-none"/>
              </w:rPr>
              <w:t xml:space="preserve">el estimation specification enhancements defined to support repetition Type A with consecutive slots </w:t>
            </w:r>
          </w:p>
          <w:p w14:paraId="706111FA" w14:textId="77777777" w:rsidR="003871D6" w:rsidRPr="001337BA" w:rsidRDefault="003871D6" w:rsidP="006C09E4">
            <w:pPr>
              <w:numPr>
                <w:ilvl w:val="2"/>
                <w:numId w:val="24"/>
              </w:numPr>
              <w:autoSpaceDE w:val="0"/>
              <w:autoSpaceDN w:val="0"/>
              <w:snapToGrid w:val="0"/>
              <w:spacing w:line="252" w:lineRule="auto"/>
              <w:contextualSpacing/>
              <w:jc w:val="both"/>
              <w:rPr>
                <w:rFonts w:eastAsia="Batang" w:cs="Times New Roman"/>
                <w:lang w:val="en-GB" w:eastAsia="x-none"/>
              </w:rPr>
            </w:pPr>
            <w:r w:rsidRPr="001337BA">
              <w:rPr>
                <w:rFonts w:eastAsia="Batang" w:cs="Times New Roman"/>
                <w:lang w:val="en-GB" w:eastAsia="x-none"/>
              </w:rPr>
              <w:t>FFS: additional specification enhancements on top of that defined to support repetition Type A</w:t>
            </w:r>
          </w:p>
          <w:p w14:paraId="56FBA90B" w14:textId="77777777" w:rsidR="003871D6" w:rsidRPr="001337BA" w:rsidRDefault="003871D6" w:rsidP="006C09E4">
            <w:pPr>
              <w:numPr>
                <w:ilvl w:val="2"/>
                <w:numId w:val="24"/>
              </w:numPr>
              <w:autoSpaceDE w:val="0"/>
              <w:autoSpaceDN w:val="0"/>
              <w:snapToGrid w:val="0"/>
              <w:spacing w:line="252" w:lineRule="auto"/>
              <w:contextualSpacing/>
              <w:jc w:val="both"/>
              <w:rPr>
                <w:rFonts w:eastAsia="Batang" w:cs="Times New Roman"/>
                <w:lang w:val="en-GB" w:eastAsia="x-none"/>
              </w:rPr>
            </w:pPr>
            <w:r w:rsidRPr="001337BA">
              <w:rPr>
                <w:rFonts w:eastAsia="Batang" w:cs="Times New Roman"/>
                <w:lang w:val="en-GB" w:eastAsia="x-none"/>
              </w:rPr>
              <w:t>Only for single layer transmissions</w:t>
            </w:r>
          </w:p>
          <w:p w14:paraId="0F90E357" w14:textId="77777777" w:rsidR="003871D6" w:rsidRPr="001337BA" w:rsidRDefault="003871D6" w:rsidP="00467944">
            <w:pPr>
              <w:numPr>
                <w:ilvl w:val="2"/>
                <w:numId w:val="24"/>
              </w:numPr>
              <w:autoSpaceDE w:val="0"/>
              <w:autoSpaceDN w:val="0"/>
              <w:snapToGrid w:val="0"/>
              <w:spacing w:line="252" w:lineRule="auto"/>
              <w:ind w:left="1259"/>
              <w:jc w:val="both"/>
              <w:rPr>
                <w:rFonts w:eastAsia="Batang" w:cs="Times New Roman"/>
                <w:lang w:val="en-GB" w:eastAsia="x-none"/>
              </w:rPr>
            </w:pPr>
            <w:r w:rsidRPr="001337BA">
              <w:rPr>
                <w:rFonts w:eastAsia="Batang" w:cs="Times New Roman"/>
                <w:lang w:val="en-GB" w:eastAsia="x-none"/>
              </w:rPr>
              <w:lastRenderedPageBreak/>
              <w:t>Subject to UE capability</w:t>
            </w:r>
          </w:p>
          <w:p w14:paraId="392B3B93" w14:textId="4BA1B048" w:rsidR="003871D6" w:rsidRPr="006947E8" w:rsidRDefault="003871D6" w:rsidP="006947E8">
            <w:pPr>
              <w:numPr>
                <w:ilvl w:val="0"/>
                <w:numId w:val="21"/>
              </w:numPr>
              <w:autoSpaceDE w:val="0"/>
              <w:autoSpaceDN w:val="0"/>
              <w:snapToGrid w:val="0"/>
              <w:spacing w:line="252" w:lineRule="auto"/>
              <w:contextualSpacing/>
              <w:jc w:val="both"/>
              <w:rPr>
                <w:rFonts w:eastAsia="Batang" w:cs="Times New Roman"/>
                <w:lang w:val="en-GB" w:eastAsia="x-none"/>
              </w:rPr>
            </w:pPr>
            <w:r w:rsidRPr="001337BA">
              <w:rPr>
                <w:rFonts w:eastAsia="Batang" w:cs="Times New Roman"/>
                <w:lang w:val="en-GB" w:eastAsia="x-none"/>
              </w:rPr>
              <w:t>Joint c</w:t>
            </w:r>
            <w:r w:rsidRPr="006947E8">
              <w:rPr>
                <w:rFonts w:eastAsia="Batang" w:cs="Times New Roman"/>
                <w:lang w:val="en-GB" w:eastAsia="x-none"/>
              </w:rPr>
              <w:t>hannel estimation over back-to-back PUSCH transmissions</w:t>
            </w:r>
            <w:r w:rsidRPr="006947E8">
              <w:rPr>
                <w:rFonts w:eastAsia="Batang" w:cs="Times New Roman"/>
                <w:lang w:val="en-GB" w:eastAsia="ko-KR"/>
              </w:rPr>
              <w:t xml:space="preserve"> with different TBs within one slot is not supported.</w:t>
            </w:r>
          </w:p>
        </w:tc>
      </w:tr>
    </w:tbl>
    <w:p w14:paraId="35A4A6D8" w14:textId="03FF63BF" w:rsidR="003871D6" w:rsidRPr="003871D6" w:rsidRDefault="003871D6" w:rsidP="00FC3DF4">
      <w:pPr>
        <w:ind w:leftChars="200" w:left="440"/>
        <w:rPr>
          <w:lang w:eastAsia="zh-CN"/>
        </w:rPr>
      </w:pPr>
      <w:r>
        <w:rPr>
          <w:rFonts w:eastAsiaTheme="minorEastAsia"/>
          <w:lang w:eastAsia="zh-CN"/>
        </w:rPr>
        <w:lastRenderedPageBreak/>
        <w:t>The following cases are still under discussion</w:t>
      </w:r>
      <w:r>
        <w:rPr>
          <w:rFonts w:eastAsiaTheme="minorEastAsia" w:hint="eastAsia"/>
          <w:lang w:eastAsia="zh-CN"/>
        </w:rPr>
        <w:t>.</w:t>
      </w:r>
    </w:p>
    <w:p w14:paraId="39B6D183" w14:textId="63DB7F09" w:rsidR="00B63DB8" w:rsidRPr="002421B1" w:rsidRDefault="00493BA3" w:rsidP="00D35D2D">
      <w:pPr>
        <w:ind w:leftChars="100" w:left="220"/>
        <w:rPr>
          <w:rStyle w:val="fontstyle21"/>
          <w:rFonts w:ascii="Times New Roman" w:hAnsi="Times New Roman" w:cs="Times New Roman"/>
          <w:b/>
          <w:i w:val="0"/>
          <w:sz w:val="24"/>
          <w:szCs w:val="22"/>
        </w:rPr>
      </w:pPr>
      <w:r w:rsidRPr="002421B1">
        <w:rPr>
          <w:b/>
          <w:sz w:val="24"/>
          <w:lang w:eastAsia="zh-CN"/>
        </w:rPr>
        <w:t>#</w:t>
      </w:r>
      <w:r w:rsidR="00B63DB8" w:rsidRPr="002421B1">
        <w:rPr>
          <w:b/>
          <w:sz w:val="24"/>
          <w:lang w:eastAsia="zh-CN"/>
        </w:rPr>
        <w:t>1</w:t>
      </w:r>
      <w:r w:rsidR="00B63DB8" w:rsidRPr="002421B1">
        <w:rPr>
          <w:b/>
          <w:sz w:val="24"/>
          <w:lang w:eastAsia="zh-CN"/>
        </w:rPr>
        <w:t>：</w:t>
      </w:r>
      <w:r w:rsidR="00D30953" w:rsidRPr="002421B1">
        <w:rPr>
          <w:rStyle w:val="fontstyle21"/>
          <w:rFonts w:ascii="Times New Roman" w:hAnsi="Times New Roman" w:cs="Times New Roman"/>
          <w:b/>
          <w:i w:val="0"/>
          <w:sz w:val="24"/>
          <w:szCs w:val="22"/>
        </w:rPr>
        <w:t>Back-to-back PUSCH transmissions across consecutive slots with different TBs</w:t>
      </w:r>
      <w:r w:rsidR="00DB0208" w:rsidRPr="002421B1">
        <w:rPr>
          <w:rStyle w:val="fontstyle21"/>
          <w:rFonts w:ascii="Times New Roman" w:hAnsi="Times New Roman" w:cs="Times New Roman"/>
          <w:b/>
          <w:i w:val="0"/>
          <w:sz w:val="24"/>
          <w:szCs w:val="22"/>
        </w:rPr>
        <w:t xml:space="preserve"> for use case 3</w:t>
      </w:r>
    </w:p>
    <w:p w14:paraId="6FBBE7BA" w14:textId="5500881B" w:rsidR="002913AB" w:rsidRDefault="002913AB" w:rsidP="00F53B58">
      <w:pPr>
        <w:pStyle w:val="a5"/>
        <w:ind w:leftChars="200" w:left="440"/>
        <w:contextualSpacing w:val="0"/>
        <w:rPr>
          <w:bCs/>
        </w:rPr>
      </w:pPr>
      <w:r>
        <w:rPr>
          <w:rStyle w:val="fontstyle21"/>
          <w:rFonts w:ascii="Times New Roman" w:hAnsi="Times New Roman" w:cs="Times New Roman" w:hint="eastAsia"/>
          <w:i w:val="0"/>
          <w:sz w:val="22"/>
          <w:szCs w:val="22"/>
          <w:lang w:eastAsia="zh-CN"/>
        </w:rPr>
        <w:t>F</w:t>
      </w:r>
      <w:r>
        <w:rPr>
          <w:rStyle w:val="fontstyle21"/>
          <w:rFonts w:ascii="Times New Roman" w:hAnsi="Times New Roman" w:cs="Times New Roman"/>
          <w:i w:val="0"/>
          <w:sz w:val="22"/>
          <w:szCs w:val="22"/>
          <w:lang w:eastAsia="zh-CN"/>
        </w:rPr>
        <w:t xml:space="preserve">or </w:t>
      </w:r>
      <w:r>
        <w:rPr>
          <w:rStyle w:val="fontstyle21"/>
          <w:rFonts w:ascii="Times New Roman" w:hAnsi="Times New Roman" w:cs="Times New Roman"/>
          <w:i w:val="0"/>
          <w:sz w:val="22"/>
          <w:szCs w:val="22"/>
        </w:rPr>
        <w:t>b</w:t>
      </w:r>
      <w:r w:rsidRPr="001337BA">
        <w:rPr>
          <w:rStyle w:val="fontstyle21"/>
          <w:rFonts w:ascii="Times New Roman" w:hAnsi="Times New Roman" w:cs="Times New Roman"/>
          <w:i w:val="0"/>
          <w:sz w:val="22"/>
          <w:szCs w:val="22"/>
        </w:rPr>
        <w:t>ack-to-back PUSCH transmissions across consecutive slots</w:t>
      </w:r>
      <w:r>
        <w:rPr>
          <w:rStyle w:val="fontstyle21"/>
          <w:rFonts w:ascii="Times New Roman" w:hAnsi="Times New Roman" w:cs="Times New Roman"/>
          <w:i w:val="0"/>
          <w:sz w:val="22"/>
          <w:szCs w:val="22"/>
        </w:rPr>
        <w:t xml:space="preserve">, PUSCH </w:t>
      </w:r>
      <w:r>
        <w:rPr>
          <w:bCs/>
        </w:rPr>
        <w:t xml:space="preserve">transmissions with different TBs </w:t>
      </w:r>
      <w:r w:rsidR="00546D32">
        <w:rPr>
          <w:bCs/>
        </w:rPr>
        <w:t xml:space="preserve">can </w:t>
      </w:r>
      <w:r w:rsidR="00BB4377">
        <w:rPr>
          <w:bCs/>
        </w:rPr>
        <w:t>improve</w:t>
      </w:r>
      <w:r>
        <w:rPr>
          <w:bCs/>
        </w:rPr>
        <w:t xml:space="preserve"> coverage </w:t>
      </w:r>
      <w:r w:rsidR="00546D32">
        <w:rPr>
          <w:bCs/>
        </w:rPr>
        <w:t>from JCE. T</w:t>
      </w:r>
      <w:r w:rsidR="00546D32" w:rsidRPr="00546D32">
        <w:rPr>
          <w:bCs/>
        </w:rPr>
        <w:t>he</w:t>
      </w:r>
      <w:r w:rsidR="00546D32">
        <w:rPr>
          <w:bCs/>
        </w:rPr>
        <w:t xml:space="preserve"> key requirements are to </w:t>
      </w:r>
      <w:r w:rsidR="00546D32" w:rsidRPr="00546D32">
        <w:rPr>
          <w:bCs/>
        </w:rPr>
        <w:t>keep</w:t>
      </w:r>
      <w:r w:rsidR="00546D32">
        <w:rPr>
          <w:bCs/>
        </w:rPr>
        <w:t xml:space="preserve"> power consistenc</w:t>
      </w:r>
      <w:r w:rsidR="001F546C">
        <w:rPr>
          <w:rFonts w:hint="eastAsia"/>
          <w:bCs/>
          <w:lang w:eastAsia="zh-CN"/>
        </w:rPr>
        <w:t>y</w:t>
      </w:r>
      <w:r w:rsidR="00546D32">
        <w:rPr>
          <w:bCs/>
        </w:rPr>
        <w:t xml:space="preserve"> and </w:t>
      </w:r>
      <w:r w:rsidR="00546D32" w:rsidRPr="00546D32">
        <w:rPr>
          <w:bCs/>
        </w:rPr>
        <w:t>phase continuity</w:t>
      </w:r>
      <w:r w:rsidR="002B7D40">
        <w:rPr>
          <w:bCs/>
        </w:rPr>
        <w:t>. These requirements would have the same impact on specification</w:t>
      </w:r>
      <w:r w:rsidR="000D1368">
        <w:rPr>
          <w:bCs/>
        </w:rPr>
        <w:t xml:space="preserve">s </w:t>
      </w:r>
      <w:r w:rsidR="00546D32" w:rsidRPr="00546D32">
        <w:rPr>
          <w:bCs/>
        </w:rPr>
        <w:t xml:space="preserve">for back-to-back PUSCH transmissions with the same </w:t>
      </w:r>
      <w:r w:rsidR="002B7D40">
        <w:rPr>
          <w:bCs/>
        </w:rPr>
        <w:t xml:space="preserve">TB </w:t>
      </w:r>
      <w:r w:rsidR="00546D32" w:rsidRPr="00546D32">
        <w:rPr>
          <w:bCs/>
        </w:rPr>
        <w:t xml:space="preserve">and different TBs. </w:t>
      </w:r>
      <w:r w:rsidR="00546D32" w:rsidRPr="000D1368">
        <w:rPr>
          <w:bCs/>
        </w:rPr>
        <w:t>We propose</w:t>
      </w:r>
      <w:r w:rsidR="000D1368">
        <w:rPr>
          <w:bCs/>
        </w:rPr>
        <w:t xml:space="preserve"> joint </w:t>
      </w:r>
      <w:r w:rsidR="000D1368" w:rsidRPr="000D1368">
        <w:rPr>
          <w:bCs/>
        </w:rPr>
        <w:t xml:space="preserve">channel estimation </w:t>
      </w:r>
      <w:r w:rsidR="000D1368">
        <w:rPr>
          <w:bCs/>
        </w:rPr>
        <w:t xml:space="preserve">should support </w:t>
      </w:r>
      <w:r w:rsidR="000D1368">
        <w:rPr>
          <w:rStyle w:val="fontstyle21"/>
          <w:rFonts w:ascii="Times New Roman" w:hAnsi="Times New Roman" w:cs="Times New Roman"/>
          <w:i w:val="0"/>
          <w:sz w:val="22"/>
          <w:szCs w:val="22"/>
        </w:rPr>
        <w:t>b</w:t>
      </w:r>
      <w:r w:rsidR="000D1368" w:rsidRPr="001337BA">
        <w:rPr>
          <w:rStyle w:val="fontstyle21"/>
          <w:rFonts w:ascii="Times New Roman" w:hAnsi="Times New Roman" w:cs="Times New Roman"/>
          <w:i w:val="0"/>
          <w:sz w:val="22"/>
          <w:szCs w:val="22"/>
        </w:rPr>
        <w:t>ack-to-back PUSCH transmissions across consecutive slots</w:t>
      </w:r>
      <w:r w:rsidR="000D1368" w:rsidRPr="00D30953">
        <w:rPr>
          <w:rStyle w:val="fontstyle21"/>
          <w:rFonts w:ascii="Times New Roman" w:hAnsi="Times New Roman" w:cs="Times New Roman"/>
          <w:i w:val="0"/>
          <w:sz w:val="22"/>
          <w:szCs w:val="22"/>
        </w:rPr>
        <w:t xml:space="preserve"> with different TBs</w:t>
      </w:r>
      <w:r w:rsidR="00546D32" w:rsidRPr="000D1368">
        <w:rPr>
          <w:bCs/>
        </w:rPr>
        <w:t>.</w:t>
      </w:r>
    </w:p>
    <w:p w14:paraId="3D46F364" w14:textId="20EDEE31" w:rsidR="00F561D0" w:rsidRPr="00467944" w:rsidRDefault="00F561D0" w:rsidP="00FC3DF4">
      <w:pPr>
        <w:pStyle w:val="a5"/>
        <w:spacing w:beforeLines="50"/>
        <w:ind w:leftChars="200" w:left="440"/>
        <w:contextualSpacing w:val="0"/>
        <w:rPr>
          <w:b/>
          <w:bCs/>
          <w:i/>
        </w:rPr>
      </w:pPr>
      <w:r w:rsidRPr="00467944">
        <w:rPr>
          <w:b/>
          <w:bCs/>
          <w:i/>
        </w:rPr>
        <w:t xml:space="preserve">Proposal 1: </w:t>
      </w:r>
      <w:r w:rsidR="00523944" w:rsidRPr="00467944">
        <w:rPr>
          <w:b/>
          <w:bCs/>
          <w:i/>
        </w:rPr>
        <w:t xml:space="preserve">Joint channel estimation should </w:t>
      </w:r>
      <w:r w:rsidR="00BC6B8E" w:rsidRPr="00467944">
        <w:rPr>
          <w:b/>
          <w:bCs/>
          <w:i/>
        </w:rPr>
        <w:t>support</w:t>
      </w:r>
      <w:r w:rsidR="00523944" w:rsidRPr="00467944">
        <w:rPr>
          <w:b/>
          <w:bCs/>
          <w:i/>
        </w:rPr>
        <w:t xml:space="preserve"> back-to-back PUSCH transmission across consecutive slots with different TBs</w:t>
      </w:r>
      <w:r w:rsidR="00687335" w:rsidRPr="00467944">
        <w:rPr>
          <w:b/>
          <w:bCs/>
          <w:i/>
        </w:rPr>
        <w:t>.</w:t>
      </w:r>
    </w:p>
    <w:p w14:paraId="25D26FBC" w14:textId="1262DEF3" w:rsidR="00071229" w:rsidRPr="002421B1" w:rsidRDefault="00E152F4" w:rsidP="00D35D2D">
      <w:pPr>
        <w:spacing w:before="240"/>
        <w:ind w:leftChars="100" w:left="220"/>
        <w:rPr>
          <w:b/>
          <w:sz w:val="24"/>
          <w:lang w:eastAsia="zh-CN"/>
        </w:rPr>
      </w:pPr>
      <w:r w:rsidRPr="002421B1">
        <w:rPr>
          <w:b/>
          <w:sz w:val="24"/>
          <w:lang w:eastAsia="zh-CN"/>
        </w:rPr>
        <w:t>#</w:t>
      </w:r>
      <w:r w:rsidR="00333DAA" w:rsidRPr="002421B1">
        <w:rPr>
          <w:b/>
          <w:sz w:val="24"/>
          <w:lang w:eastAsia="zh-CN"/>
        </w:rPr>
        <w:t>2</w:t>
      </w:r>
      <w:r w:rsidR="00071229" w:rsidRPr="002421B1">
        <w:rPr>
          <w:b/>
          <w:sz w:val="24"/>
          <w:lang w:eastAsia="zh-CN"/>
        </w:rPr>
        <w:t>：</w:t>
      </w:r>
      <w:r w:rsidR="00F363EB" w:rsidRPr="002421B1">
        <w:rPr>
          <w:rFonts w:hint="eastAsia"/>
          <w:b/>
          <w:sz w:val="24"/>
          <w:lang w:eastAsia="zh-CN"/>
        </w:rPr>
        <w:t>N</w:t>
      </w:r>
      <w:r w:rsidR="00BE1C54" w:rsidRPr="002421B1">
        <w:rPr>
          <w:b/>
          <w:sz w:val="24"/>
          <w:lang w:eastAsia="zh-CN"/>
        </w:rPr>
        <w:t xml:space="preserve">on-back-to-back PUSCH </w:t>
      </w:r>
      <w:r w:rsidR="004C2CEF" w:rsidRPr="002421B1">
        <w:rPr>
          <w:b/>
          <w:sz w:val="24"/>
          <w:lang w:eastAsia="zh-CN"/>
        </w:rPr>
        <w:t>transmissions across</w:t>
      </w:r>
      <w:r w:rsidR="00BE1C54" w:rsidRPr="002421B1">
        <w:rPr>
          <w:b/>
          <w:sz w:val="24"/>
          <w:lang w:eastAsia="zh-CN"/>
        </w:rPr>
        <w:t xml:space="preserve"> consecutive slots</w:t>
      </w:r>
      <w:r w:rsidRPr="002421B1">
        <w:rPr>
          <w:b/>
          <w:sz w:val="24"/>
          <w:lang w:eastAsia="zh-CN"/>
        </w:rPr>
        <w:t xml:space="preserve"> for use case </w:t>
      </w:r>
      <w:r w:rsidR="00C72EAA" w:rsidRPr="002421B1">
        <w:rPr>
          <w:b/>
          <w:sz w:val="24"/>
          <w:lang w:eastAsia="zh-CN"/>
        </w:rPr>
        <w:t>4</w:t>
      </w:r>
    </w:p>
    <w:p w14:paraId="28C4D3E4" w14:textId="2485CE77" w:rsidR="006F2EC4" w:rsidRPr="00F619A9" w:rsidRDefault="002E6658" w:rsidP="00FC3DF4">
      <w:pPr>
        <w:ind w:leftChars="200" w:left="440"/>
        <w:rPr>
          <w:rFonts w:eastAsiaTheme="minorEastAsia"/>
          <w:szCs w:val="20"/>
          <w:lang w:eastAsia="zh-CN"/>
        </w:rPr>
      </w:pPr>
      <w:r>
        <w:rPr>
          <w:szCs w:val="20"/>
          <w:lang w:eastAsia="ko-KR"/>
        </w:rPr>
        <w:t>Another use case</w:t>
      </w:r>
      <w:r>
        <w:rPr>
          <w:rFonts w:eastAsiaTheme="minorEastAsia" w:hint="eastAsia"/>
          <w:szCs w:val="20"/>
          <w:lang w:eastAsia="zh-CN"/>
        </w:rPr>
        <w:t xml:space="preserve"> </w:t>
      </w:r>
      <w:r w:rsidR="00F619A9">
        <w:rPr>
          <w:rFonts w:eastAsiaTheme="minorEastAsia"/>
          <w:szCs w:val="20"/>
          <w:lang w:eastAsia="zh-CN"/>
        </w:rPr>
        <w:t>to</w:t>
      </w:r>
      <w:r w:rsidR="00F619A9">
        <w:rPr>
          <w:rFonts w:eastAsiaTheme="minorEastAsia" w:hint="eastAsia"/>
          <w:szCs w:val="20"/>
          <w:lang w:eastAsia="zh-CN"/>
        </w:rPr>
        <w:t xml:space="preserve"> discuss</w:t>
      </w:r>
      <w:r>
        <w:rPr>
          <w:rFonts w:eastAsiaTheme="minorEastAsia"/>
          <w:szCs w:val="20"/>
          <w:lang w:eastAsia="zh-CN"/>
        </w:rPr>
        <w:t xml:space="preserve"> is that t</w:t>
      </w:r>
      <w:r w:rsidR="006F2EC4" w:rsidRPr="004C2CEF">
        <w:rPr>
          <w:szCs w:val="20"/>
          <w:lang w:eastAsia="ko-KR"/>
        </w:rPr>
        <w:t xml:space="preserve">he </w:t>
      </w:r>
      <w:r w:rsidR="006F2EC4" w:rsidRPr="004C2CEF">
        <w:rPr>
          <w:szCs w:val="20"/>
          <w:lang w:eastAsia="zh-CN"/>
        </w:rPr>
        <w:t>non-</w:t>
      </w:r>
      <w:r w:rsidR="006F2EC4" w:rsidRPr="004C2CEF">
        <w:rPr>
          <w:szCs w:val="20"/>
        </w:rPr>
        <w:t>back-to-back PUSCH transmissions across consecutive slots</w:t>
      </w:r>
      <w:r>
        <w:rPr>
          <w:szCs w:val="20"/>
        </w:rPr>
        <w:t xml:space="preserve">. </w:t>
      </w:r>
      <w:r w:rsidR="00AD6AA4">
        <w:rPr>
          <w:szCs w:val="20"/>
        </w:rPr>
        <w:t xml:space="preserve"> In RAN1#105</w:t>
      </w:r>
      <w:r w:rsidR="00AD6AA4">
        <w:rPr>
          <w:szCs w:val="20"/>
          <w:lang w:eastAsia="zh-CN"/>
        </w:rPr>
        <w:t xml:space="preserve">-e, the following </w:t>
      </w:r>
      <w:r w:rsidR="003C2FB6" w:rsidRPr="004C2CEF">
        <w:rPr>
          <w:rFonts w:cs="Times New Roman"/>
          <w:lang w:eastAsia="zh-CN"/>
        </w:rPr>
        <w:t xml:space="preserve">working </w:t>
      </w:r>
      <w:r w:rsidRPr="004C2CEF">
        <w:rPr>
          <w:rFonts w:cs="Times New Roman"/>
          <w:lang w:eastAsia="zh-CN"/>
        </w:rPr>
        <w:t>assumption</w:t>
      </w:r>
      <w:r>
        <w:rPr>
          <w:rFonts w:cs="Times New Roman"/>
          <w:lang w:eastAsia="zh-CN"/>
        </w:rPr>
        <w:t xml:space="preserve"> </w:t>
      </w:r>
      <w:r w:rsidR="00AD6AA4">
        <w:rPr>
          <w:rFonts w:cs="Times New Roman"/>
          <w:lang w:eastAsia="zh-CN"/>
        </w:rPr>
        <w:t xml:space="preserve">related to it has been made </w:t>
      </w:r>
      <w:r>
        <w:rPr>
          <w:rFonts w:cs="Times New Roman"/>
          <w:lang w:eastAsia="zh-CN"/>
        </w:rPr>
        <w:t>[1]</w:t>
      </w:r>
      <w:r w:rsidR="004C2CEF">
        <w:rPr>
          <w:rFonts w:cs="Times New Roman"/>
          <w:lang w:eastAsia="zh-CN"/>
        </w:rPr>
        <w:t xml:space="preserve">. </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3"/>
      </w:tblGrid>
      <w:tr w:rsidR="00610B6D" w:rsidRPr="001337BA" w14:paraId="50D3D640" w14:textId="77777777" w:rsidTr="004E4246">
        <w:trPr>
          <w:jc w:val="center"/>
        </w:trPr>
        <w:tc>
          <w:tcPr>
            <w:tcW w:w="8703" w:type="dxa"/>
          </w:tcPr>
          <w:p w14:paraId="565B1ED0" w14:textId="77777777" w:rsidR="00610B6D" w:rsidRPr="001337BA" w:rsidRDefault="00610B6D" w:rsidP="00F41501">
            <w:pPr>
              <w:tabs>
                <w:tab w:val="left" w:pos="1701"/>
              </w:tabs>
              <w:rPr>
                <w:rFonts w:eastAsia="宋体" w:cs="Times New Roman"/>
                <w:bCs/>
                <w:highlight w:val="darkYellow"/>
                <w:lang w:val="en-GB"/>
              </w:rPr>
            </w:pPr>
            <w:r w:rsidRPr="001337BA">
              <w:rPr>
                <w:rFonts w:eastAsia="宋体" w:cs="Times New Roman"/>
                <w:bCs/>
                <w:highlight w:val="darkYellow"/>
                <w:lang w:val="en-GB"/>
              </w:rPr>
              <w:t>Working assumption:</w:t>
            </w:r>
          </w:p>
          <w:p w14:paraId="00BA0841" w14:textId="77777777" w:rsidR="00610B6D" w:rsidRPr="006947E8" w:rsidRDefault="00610B6D" w:rsidP="00F41501">
            <w:pPr>
              <w:numPr>
                <w:ilvl w:val="0"/>
                <w:numId w:val="25"/>
              </w:numPr>
              <w:tabs>
                <w:tab w:val="left" w:pos="360"/>
              </w:tabs>
              <w:autoSpaceDE w:val="0"/>
              <w:autoSpaceDN w:val="0"/>
              <w:snapToGrid w:val="0"/>
              <w:ind w:left="357" w:hanging="357"/>
              <w:jc w:val="both"/>
              <w:rPr>
                <w:rFonts w:eastAsia="Batang" w:cs="Times New Roman"/>
                <w:lang w:val="en-GB" w:eastAsia="x-none"/>
              </w:rPr>
            </w:pPr>
            <w:r w:rsidRPr="001337BA">
              <w:rPr>
                <w:rFonts w:eastAsia="Batang" w:cs="Times New Roman"/>
                <w:lang w:val="en-GB" w:eastAsia="zh-CN"/>
              </w:rPr>
              <w:t>For</w:t>
            </w:r>
            <w:r w:rsidRPr="006947E8">
              <w:rPr>
                <w:rFonts w:eastAsia="Batang" w:cs="Times New Roman"/>
                <w:lang w:val="en-GB" w:eastAsia="zh-CN"/>
              </w:rPr>
              <w:t xml:space="preserve"> non-</w:t>
            </w:r>
            <w:r w:rsidRPr="006947E8">
              <w:rPr>
                <w:rFonts w:eastAsia="Batang" w:cs="Times New Roman"/>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6947E8">
              <w:rPr>
                <w:rFonts w:eastAsia="Batang" w:cs="Times New Roman"/>
                <w:lang w:val="en-GB" w:eastAsia="zh-CN"/>
              </w:rPr>
              <w:t>s</w:t>
            </w:r>
            <w:r w:rsidRPr="006947E8">
              <w:rPr>
                <w:rFonts w:eastAsia="Batang" w:cs="Times New Roman"/>
                <w:lang w:val="en-GB" w:eastAsia="x-none"/>
              </w:rPr>
              <w:t>:</w:t>
            </w:r>
          </w:p>
          <w:p w14:paraId="7BDB4E4C" w14:textId="77777777" w:rsidR="00610B6D" w:rsidRPr="001337BA" w:rsidRDefault="00610B6D" w:rsidP="004E4246">
            <w:pPr>
              <w:numPr>
                <w:ilvl w:val="1"/>
                <w:numId w:val="25"/>
              </w:numPr>
              <w:autoSpaceDE w:val="0"/>
              <w:autoSpaceDN w:val="0"/>
              <w:snapToGrid w:val="0"/>
              <w:contextualSpacing/>
              <w:jc w:val="both"/>
              <w:rPr>
                <w:rFonts w:eastAsia="Batang" w:cs="Times New Roman"/>
                <w:lang w:val="en-GB" w:eastAsia="x-none"/>
              </w:rPr>
            </w:pPr>
            <w:r w:rsidRPr="001337BA">
              <w:rPr>
                <w:rFonts w:eastAsia="Batang" w:cs="Times New Roman"/>
                <w:lang w:val="en-GB" w:eastAsia="x-none"/>
              </w:rPr>
              <w:t>Over non-back-to-back PUSCH transmissions (of the same TB) for repetition type A scheduled by dynamic grant or configured grant.</w:t>
            </w:r>
          </w:p>
          <w:p w14:paraId="2757ABA7" w14:textId="77777777" w:rsidR="00610B6D" w:rsidRPr="001337BA" w:rsidRDefault="00610B6D" w:rsidP="004E4246">
            <w:pPr>
              <w:numPr>
                <w:ilvl w:val="1"/>
                <w:numId w:val="25"/>
              </w:numPr>
              <w:autoSpaceDE w:val="0"/>
              <w:autoSpaceDN w:val="0"/>
              <w:snapToGrid w:val="0"/>
              <w:contextualSpacing/>
              <w:jc w:val="both"/>
              <w:rPr>
                <w:rFonts w:eastAsia="Batang" w:cs="Times New Roman"/>
                <w:lang w:val="en-GB" w:eastAsia="x-none"/>
              </w:rPr>
            </w:pPr>
            <w:r w:rsidRPr="001337BA">
              <w:rPr>
                <w:rFonts w:eastAsia="Batang" w:cs="Times New Roman"/>
                <w:lang w:val="en-GB" w:eastAsia="x-none"/>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960F637" w14:textId="77777777" w:rsidR="00610B6D" w:rsidRPr="001337BA" w:rsidRDefault="00610B6D" w:rsidP="004E4246">
            <w:pPr>
              <w:numPr>
                <w:ilvl w:val="2"/>
                <w:numId w:val="25"/>
              </w:numPr>
              <w:autoSpaceDE w:val="0"/>
              <w:autoSpaceDN w:val="0"/>
              <w:snapToGrid w:val="0"/>
              <w:contextualSpacing/>
              <w:jc w:val="both"/>
              <w:rPr>
                <w:rFonts w:eastAsia="Batang" w:cs="Times New Roman"/>
                <w:lang w:val="en-GB" w:eastAsia="x-none"/>
              </w:rPr>
            </w:pPr>
            <w:r w:rsidRPr="001337BA">
              <w:rPr>
                <w:rFonts w:eastAsia="Batang" w:cs="Times New Roman"/>
                <w:lang w:val="en-GB" w:eastAsia="x-none"/>
              </w:rPr>
              <w:t>FFS: additional specification enhancements on top of that defined to support repetition Type A</w:t>
            </w:r>
          </w:p>
          <w:p w14:paraId="47D27FEF" w14:textId="77777777" w:rsidR="00610B6D" w:rsidRPr="001337BA" w:rsidRDefault="00610B6D" w:rsidP="004E4246">
            <w:pPr>
              <w:numPr>
                <w:ilvl w:val="2"/>
                <w:numId w:val="25"/>
              </w:numPr>
              <w:autoSpaceDE w:val="0"/>
              <w:autoSpaceDN w:val="0"/>
              <w:snapToGrid w:val="0"/>
              <w:contextualSpacing/>
              <w:jc w:val="both"/>
              <w:rPr>
                <w:rFonts w:eastAsia="Batang" w:cs="Times New Roman"/>
                <w:lang w:val="en-GB" w:eastAsia="x-none"/>
              </w:rPr>
            </w:pPr>
            <w:r w:rsidRPr="001337BA">
              <w:rPr>
                <w:rFonts w:eastAsia="Batang" w:cs="Times New Roman"/>
                <w:lang w:val="en-GB" w:eastAsia="x-none"/>
              </w:rPr>
              <w:t>Only for single layer transmissions</w:t>
            </w:r>
          </w:p>
          <w:p w14:paraId="7182D980" w14:textId="77777777" w:rsidR="00610B6D" w:rsidRPr="001337BA" w:rsidRDefault="00610B6D" w:rsidP="004E4246">
            <w:pPr>
              <w:numPr>
                <w:ilvl w:val="2"/>
                <w:numId w:val="25"/>
              </w:numPr>
              <w:autoSpaceDE w:val="0"/>
              <w:autoSpaceDN w:val="0"/>
              <w:snapToGrid w:val="0"/>
              <w:contextualSpacing/>
              <w:jc w:val="both"/>
              <w:rPr>
                <w:rFonts w:eastAsia="Batang" w:cs="Times New Roman"/>
                <w:lang w:val="en-GB" w:eastAsia="x-none"/>
              </w:rPr>
            </w:pPr>
            <w:r w:rsidRPr="001337BA">
              <w:rPr>
                <w:rFonts w:eastAsia="Batang" w:cs="Times New Roman"/>
                <w:lang w:val="en-GB" w:eastAsia="x-none"/>
              </w:rPr>
              <w:t>Subject to UE capability</w:t>
            </w:r>
          </w:p>
          <w:p w14:paraId="43DEEFFF" w14:textId="77777777" w:rsidR="00610B6D" w:rsidRPr="006947E8" w:rsidRDefault="00610B6D" w:rsidP="004E4246">
            <w:pPr>
              <w:numPr>
                <w:ilvl w:val="1"/>
                <w:numId w:val="25"/>
              </w:numPr>
              <w:autoSpaceDE w:val="0"/>
              <w:autoSpaceDN w:val="0"/>
              <w:snapToGrid w:val="0"/>
              <w:contextualSpacing/>
              <w:jc w:val="both"/>
              <w:rPr>
                <w:rFonts w:eastAsia="Batang" w:cs="Times New Roman"/>
                <w:lang w:val="en-GB" w:eastAsia="x-none"/>
              </w:rPr>
            </w:pPr>
            <w:r w:rsidRPr="006947E8">
              <w:rPr>
                <w:rFonts w:eastAsia="Batang" w:cs="Times New Roman"/>
                <w:lang w:val="en-GB" w:eastAsia="x-none"/>
              </w:rPr>
              <w:t>FFS: Over non-back-to-back PUSCH transmissions with different TBs</w:t>
            </w:r>
          </w:p>
          <w:p w14:paraId="5AA9E413" w14:textId="77777777" w:rsidR="00610B6D" w:rsidRPr="006947E8" w:rsidRDefault="00610B6D" w:rsidP="004E4246">
            <w:pPr>
              <w:numPr>
                <w:ilvl w:val="1"/>
                <w:numId w:val="25"/>
              </w:numPr>
              <w:autoSpaceDE w:val="0"/>
              <w:autoSpaceDN w:val="0"/>
              <w:snapToGrid w:val="0"/>
              <w:contextualSpacing/>
              <w:jc w:val="both"/>
              <w:rPr>
                <w:rFonts w:eastAsia="Batang" w:cs="Times New Roman"/>
                <w:lang w:val="en-GB" w:eastAsia="x-none"/>
              </w:rPr>
            </w:pPr>
            <w:r w:rsidRPr="006947E8">
              <w:rPr>
                <w:rFonts w:eastAsia="Batang" w:cs="Times New Roman"/>
                <w:lang w:val="en-GB" w:eastAsia="x-none"/>
              </w:rPr>
              <w:t xml:space="preserve">FFS: Over non-back-to-back PUSCH transmissions for TBoMS </w:t>
            </w:r>
          </w:p>
          <w:p w14:paraId="429F8FF5" w14:textId="77777777" w:rsidR="00610B6D" w:rsidRPr="001337BA" w:rsidRDefault="00610B6D" w:rsidP="004E4246">
            <w:pPr>
              <w:numPr>
                <w:ilvl w:val="1"/>
                <w:numId w:val="25"/>
              </w:numPr>
              <w:autoSpaceDE w:val="0"/>
              <w:autoSpaceDN w:val="0"/>
              <w:snapToGrid w:val="0"/>
              <w:contextualSpacing/>
              <w:jc w:val="both"/>
              <w:rPr>
                <w:rFonts w:eastAsia="Batang" w:cs="Times New Roman"/>
                <w:lang w:val="en-GB" w:eastAsia="x-none"/>
              </w:rPr>
            </w:pPr>
            <w:r w:rsidRPr="001337BA">
              <w:rPr>
                <w:rFonts w:eastAsia="Batang" w:cs="Times New Roman"/>
                <w:lang w:val="en-GB" w:eastAsia="x-none"/>
              </w:rPr>
              <w:t xml:space="preserve">For the </w:t>
            </w:r>
            <w:r w:rsidRPr="001337BA">
              <w:rPr>
                <w:rFonts w:eastAsia="Batang" w:cs="Times New Roman"/>
                <w:lang w:val="en-GB" w:eastAsia="zh-CN"/>
              </w:rPr>
              <w:t>non-</w:t>
            </w:r>
            <w:r w:rsidRPr="001337BA">
              <w:rPr>
                <w:rFonts w:eastAsia="Batang" w:cs="Times New Roman"/>
                <w:lang w:val="en-GB" w:eastAsia="x-none"/>
              </w:rPr>
              <w:t>back-to-back PUSCH transmissions, it is defined as at least when there is no UL transmission between the two successive PUSCH transmissions</w:t>
            </w:r>
          </w:p>
          <w:p w14:paraId="7E6288C9" w14:textId="77777777" w:rsidR="00610B6D" w:rsidRPr="001337BA" w:rsidRDefault="00610B6D" w:rsidP="00F41501">
            <w:pPr>
              <w:numPr>
                <w:ilvl w:val="1"/>
                <w:numId w:val="25"/>
              </w:numPr>
              <w:autoSpaceDE w:val="0"/>
              <w:autoSpaceDN w:val="0"/>
              <w:snapToGrid w:val="0"/>
              <w:ind w:left="1077" w:hanging="357"/>
              <w:jc w:val="both"/>
              <w:rPr>
                <w:rFonts w:eastAsia="Batang" w:cs="Times New Roman"/>
                <w:lang w:val="en-GB" w:eastAsia="x-none"/>
              </w:rPr>
            </w:pPr>
            <w:r w:rsidRPr="001337BA">
              <w:rPr>
                <w:rFonts w:eastAsia="Batang" w:cs="Times New Roman"/>
                <w:lang w:val="en-GB" w:eastAsia="x-none"/>
              </w:rPr>
              <w:t>Subject to UE capability with details FFS (e.g., separate vs. joint capability for type A &amp; type B, w.r.t. OFF power requirements, etc.)</w:t>
            </w:r>
          </w:p>
          <w:p w14:paraId="25267E9B" w14:textId="77777777" w:rsidR="00610B6D" w:rsidRPr="00475833" w:rsidRDefault="00610B6D" w:rsidP="00F41501">
            <w:pPr>
              <w:numPr>
                <w:ilvl w:val="0"/>
                <w:numId w:val="25"/>
              </w:numPr>
              <w:autoSpaceDE w:val="0"/>
              <w:autoSpaceDN w:val="0"/>
              <w:snapToGrid w:val="0"/>
              <w:ind w:left="357" w:hanging="357"/>
              <w:jc w:val="both"/>
              <w:rPr>
                <w:rFonts w:eastAsia="Batang" w:cs="Times New Roman"/>
                <w:lang w:val="en-GB" w:eastAsia="zh-CN"/>
              </w:rPr>
            </w:pPr>
            <w:r w:rsidRPr="001337BA">
              <w:rPr>
                <w:rFonts w:eastAsia="Batang" w:cs="Times New Roman"/>
                <w:lang w:val="en-GB" w:eastAsia="zh-CN"/>
              </w:rPr>
              <w:t>FFS: Joint channel estimation over non-back-to-back PUSCH transmissions with other uplink transmissions between the two successive PUSCH transmissions across consecutive slot.</w:t>
            </w:r>
          </w:p>
        </w:tc>
      </w:tr>
    </w:tbl>
    <w:p w14:paraId="0BD65BC2" w14:textId="3E21C3A4" w:rsidR="004F7ACB" w:rsidRPr="004F7ACB" w:rsidRDefault="00B72C86" w:rsidP="004F7ACB">
      <w:pPr>
        <w:ind w:leftChars="200" w:left="440"/>
        <w:rPr>
          <w:rFonts w:cs="Times New Roman"/>
          <w:lang w:val="en-GB" w:eastAsia="zh-CN"/>
        </w:rPr>
      </w:pPr>
      <w:r>
        <w:rPr>
          <w:rFonts w:cs="Times New Roman" w:hint="eastAsia"/>
          <w:lang w:val="en-GB" w:eastAsia="zh-CN"/>
        </w:rPr>
        <w:t>F</w:t>
      </w:r>
      <w:r>
        <w:rPr>
          <w:rFonts w:cs="Times New Roman"/>
          <w:lang w:val="en-GB" w:eastAsia="zh-CN"/>
        </w:rPr>
        <w:t>rom the RAN4 LS reply</w:t>
      </w:r>
      <w:r w:rsidR="00074709">
        <w:rPr>
          <w:rFonts w:cs="Times New Roman"/>
          <w:lang w:val="en-GB" w:eastAsia="zh-CN"/>
        </w:rPr>
        <w:t>,</w:t>
      </w:r>
      <w:r>
        <w:rPr>
          <w:rFonts w:cs="Times New Roman"/>
          <w:lang w:val="en-GB" w:eastAsia="zh-CN"/>
        </w:rPr>
        <w:t xml:space="preserve"> </w:t>
      </w:r>
      <w:r w:rsidR="00074709">
        <w:rPr>
          <w:rFonts w:cs="Times New Roman"/>
          <w:lang w:val="en-GB" w:eastAsia="zh-CN"/>
        </w:rPr>
        <w:t xml:space="preserve">if the gap </w:t>
      </w:r>
      <w:r w:rsidR="00F65637">
        <w:rPr>
          <w:rFonts w:cs="Times New Roman" w:hint="eastAsia"/>
          <w:lang w:val="en-GB" w:eastAsia="zh-CN"/>
        </w:rPr>
        <w:t>is</w:t>
      </w:r>
      <w:r w:rsidR="00F65637">
        <w:rPr>
          <w:rFonts w:cs="Times New Roman"/>
          <w:lang w:val="en-GB" w:eastAsia="zh-CN"/>
        </w:rPr>
        <w:t xml:space="preserve"> </w:t>
      </w:r>
      <w:r w:rsidR="00074709">
        <w:rPr>
          <w:rFonts w:cs="Times New Roman"/>
          <w:lang w:val="en-GB" w:eastAsia="zh-CN"/>
        </w:rPr>
        <w:t xml:space="preserve">less than 14 symbols, </w:t>
      </w:r>
      <w:r w:rsidRPr="00B72C86">
        <w:rPr>
          <w:rFonts w:cs="Times New Roman"/>
          <w:lang w:val="en-GB" w:eastAsia="zh-CN"/>
        </w:rPr>
        <w:t xml:space="preserve">the feasibility of maintaining phase and power condition </w:t>
      </w:r>
      <w:r>
        <w:rPr>
          <w:rFonts w:cs="Times New Roman"/>
          <w:lang w:val="en-GB" w:eastAsia="zh-CN"/>
        </w:rPr>
        <w:t>has been confirmed</w:t>
      </w:r>
      <w:r w:rsidR="00251D1E">
        <w:rPr>
          <w:rFonts w:cs="Times New Roman"/>
          <w:lang w:val="en-GB" w:eastAsia="zh-CN"/>
        </w:rPr>
        <w:t xml:space="preserve"> </w:t>
      </w:r>
      <w:r w:rsidR="00251D1E" w:rsidRPr="00251D1E">
        <w:rPr>
          <w:rFonts w:cs="Times New Roman"/>
          <w:lang w:val="en-GB" w:eastAsia="zh-CN"/>
        </w:rPr>
        <w:t>when UE is not required to meet the existing off power requirements.</w:t>
      </w:r>
      <w:r w:rsidR="004F7ACB">
        <w:rPr>
          <w:rFonts w:cs="Times New Roman"/>
          <w:lang w:val="en-GB" w:eastAsia="zh-CN"/>
        </w:rPr>
        <w:t xml:space="preserve"> T</w:t>
      </w:r>
      <w:r w:rsidR="00A5060F" w:rsidRPr="00A5060F">
        <w:rPr>
          <w:rFonts w:cs="Times New Roman"/>
          <w:lang w:val="en-GB" w:eastAsia="zh-CN"/>
        </w:rPr>
        <w:t>he working assumption can be confirmed.</w:t>
      </w:r>
      <w:r w:rsidR="004F7ACB">
        <w:rPr>
          <w:rFonts w:cs="Times New Roman"/>
          <w:lang w:val="en-GB" w:eastAsia="zh-CN"/>
        </w:rPr>
        <w:t xml:space="preserve"> </w:t>
      </w:r>
      <w:r w:rsidR="004F7ACB" w:rsidRPr="004F7ACB">
        <w:rPr>
          <w:rFonts w:cs="Times New Roman"/>
          <w:lang w:val="en-GB" w:eastAsia="zh-CN"/>
        </w:rPr>
        <w:t>F</w:t>
      </w:r>
      <w:r w:rsidR="004F7ACB" w:rsidRPr="004F7ACB">
        <w:rPr>
          <w:rFonts w:cs="Times New Roman" w:hint="eastAsia"/>
          <w:lang w:val="en-GB" w:eastAsia="zh-CN"/>
        </w:rPr>
        <w:t>or</w:t>
      </w:r>
      <w:r w:rsidR="004F7ACB" w:rsidRPr="004F7ACB">
        <w:rPr>
          <w:rFonts w:cs="Times New Roman"/>
          <w:lang w:val="en-GB" w:eastAsia="zh-CN"/>
        </w:rPr>
        <w:t xml:space="preserve"> the FFS part of working assumption </w:t>
      </w:r>
      <w:r w:rsidR="004F7ACB" w:rsidRPr="004F7ACB">
        <w:rPr>
          <w:rFonts w:cs="Times New Roman" w:hint="eastAsia"/>
          <w:lang w:val="en-GB" w:eastAsia="zh-CN"/>
        </w:rPr>
        <w:t>ab</w:t>
      </w:r>
      <w:r w:rsidR="004F7ACB" w:rsidRPr="004F7ACB">
        <w:rPr>
          <w:rFonts w:cs="Times New Roman"/>
          <w:lang w:val="en-GB" w:eastAsia="zh-CN"/>
        </w:rPr>
        <w:t xml:space="preserve">out TBoMS </w:t>
      </w:r>
      <w:r w:rsidR="004F7ACB" w:rsidRPr="004F7ACB">
        <w:rPr>
          <w:rFonts w:cs="Times New Roman" w:hint="eastAsia"/>
          <w:lang w:val="en-GB" w:eastAsia="zh-CN"/>
        </w:rPr>
        <w:t>and</w:t>
      </w:r>
      <w:r w:rsidR="004F7ACB" w:rsidRPr="004F7ACB">
        <w:rPr>
          <w:rFonts w:cs="Times New Roman"/>
          <w:lang w:val="en-GB" w:eastAsia="zh-CN"/>
        </w:rPr>
        <w:t xml:space="preserve"> different TBs, we also propose to confirm this. </w:t>
      </w:r>
    </w:p>
    <w:p w14:paraId="047B5489" w14:textId="3A5EC5E9" w:rsidR="004F7ACB" w:rsidRPr="00DC16B5" w:rsidRDefault="004F7ACB" w:rsidP="004F7ACB">
      <w:pPr>
        <w:ind w:leftChars="200" w:left="440"/>
        <w:rPr>
          <w:rFonts w:cs="Times New Roman"/>
          <w:b/>
          <w:i/>
          <w:lang w:eastAsia="zh-CN"/>
        </w:rPr>
      </w:pPr>
      <w:r w:rsidRPr="00DC16B5">
        <w:rPr>
          <w:rFonts w:cs="Times New Roman"/>
          <w:b/>
          <w:i/>
          <w:lang w:eastAsia="zh-CN"/>
        </w:rPr>
        <w:lastRenderedPageBreak/>
        <w:t xml:space="preserve">Proposal </w:t>
      </w:r>
      <w:r w:rsidR="00C12090">
        <w:rPr>
          <w:rFonts w:cs="Times New Roman"/>
          <w:b/>
          <w:i/>
          <w:lang w:eastAsia="zh-CN"/>
        </w:rPr>
        <w:t>2</w:t>
      </w:r>
      <w:r w:rsidRPr="00DC16B5">
        <w:rPr>
          <w:rFonts w:cs="Times New Roman"/>
          <w:b/>
          <w:i/>
          <w:lang w:eastAsia="zh-CN"/>
        </w:rPr>
        <w:t>: Confirm the following working assumption:</w:t>
      </w:r>
    </w:p>
    <w:p w14:paraId="1139F1EF" w14:textId="77777777" w:rsidR="004F7ACB" w:rsidRPr="00DC16B5" w:rsidRDefault="004F7ACB" w:rsidP="004F7ACB">
      <w:pPr>
        <w:numPr>
          <w:ilvl w:val="0"/>
          <w:numId w:val="25"/>
        </w:numPr>
        <w:tabs>
          <w:tab w:val="left" w:pos="360"/>
        </w:tabs>
        <w:autoSpaceDE w:val="0"/>
        <w:autoSpaceDN w:val="0"/>
        <w:snapToGrid w:val="0"/>
        <w:ind w:leftChars="200" w:left="797" w:hanging="357"/>
        <w:jc w:val="both"/>
        <w:rPr>
          <w:rFonts w:eastAsia="Batang" w:cs="Times New Roman"/>
          <w:b/>
          <w:i/>
          <w:lang w:val="en-GB" w:eastAsia="x-none"/>
        </w:rPr>
      </w:pPr>
      <w:r w:rsidRPr="00DC16B5">
        <w:rPr>
          <w:rFonts w:eastAsia="Batang" w:cs="Times New Roman"/>
          <w:b/>
          <w:i/>
          <w:lang w:val="en-GB" w:eastAsia="zh-CN"/>
        </w:rPr>
        <w:t>For non-</w:t>
      </w:r>
      <w:r w:rsidRPr="00DC16B5">
        <w:rPr>
          <w:rFonts w:eastAsia="Batang" w:cs="Times New Roman"/>
          <w:b/>
          <w:i/>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DC16B5">
        <w:rPr>
          <w:rFonts w:eastAsia="Batang" w:cs="Times New Roman"/>
          <w:b/>
          <w:i/>
          <w:lang w:val="en-GB" w:eastAsia="zh-CN"/>
        </w:rPr>
        <w:t>s</w:t>
      </w:r>
      <w:r w:rsidRPr="00DC16B5">
        <w:rPr>
          <w:rFonts w:eastAsia="Batang" w:cs="Times New Roman"/>
          <w:b/>
          <w:i/>
          <w:lang w:val="en-GB" w:eastAsia="x-none"/>
        </w:rPr>
        <w:t>:</w:t>
      </w:r>
    </w:p>
    <w:p w14:paraId="770305FC" w14:textId="77777777" w:rsidR="004F7ACB" w:rsidRPr="00DC16B5" w:rsidRDefault="004F7ACB" w:rsidP="004F7ACB">
      <w:pPr>
        <w:numPr>
          <w:ilvl w:val="1"/>
          <w:numId w:val="25"/>
        </w:numPr>
        <w:autoSpaceDE w:val="0"/>
        <w:autoSpaceDN w:val="0"/>
        <w:snapToGrid w:val="0"/>
        <w:ind w:leftChars="527" w:left="1519"/>
        <w:contextualSpacing/>
        <w:jc w:val="both"/>
        <w:rPr>
          <w:rFonts w:eastAsia="Batang" w:cs="Times New Roman"/>
          <w:b/>
          <w:i/>
          <w:lang w:val="en-GB" w:eastAsia="x-none"/>
        </w:rPr>
      </w:pPr>
      <w:r w:rsidRPr="00DC16B5">
        <w:rPr>
          <w:rFonts w:eastAsia="Batang" w:cs="Times New Roman"/>
          <w:b/>
          <w:i/>
          <w:lang w:val="en-GB" w:eastAsia="x-none"/>
        </w:rPr>
        <w:t>Over non-back-to-back PUSCH transmissions (of the same TB) for repetition type A scheduled by dynamic grant or configured grant.</w:t>
      </w:r>
    </w:p>
    <w:p w14:paraId="4A097C2C" w14:textId="77777777" w:rsidR="004F7ACB" w:rsidRPr="00DC16B5" w:rsidRDefault="004F7ACB" w:rsidP="004F7ACB">
      <w:pPr>
        <w:numPr>
          <w:ilvl w:val="1"/>
          <w:numId w:val="25"/>
        </w:numPr>
        <w:autoSpaceDE w:val="0"/>
        <w:autoSpaceDN w:val="0"/>
        <w:snapToGrid w:val="0"/>
        <w:ind w:leftChars="527" w:left="1519"/>
        <w:contextualSpacing/>
        <w:jc w:val="both"/>
        <w:rPr>
          <w:rFonts w:eastAsia="Batang" w:cs="Times New Roman"/>
          <w:b/>
          <w:i/>
          <w:lang w:val="en-GB" w:eastAsia="x-none"/>
        </w:rPr>
      </w:pPr>
      <w:r w:rsidRPr="00DC16B5">
        <w:rPr>
          <w:rFonts w:eastAsia="Batang" w:cs="Times New Roman"/>
          <w:b/>
          <w:i/>
          <w:lang w:val="en-GB" w:eastAsia="x-none"/>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8ED85EA" w14:textId="77777777" w:rsidR="004F7ACB" w:rsidRPr="00DC16B5" w:rsidRDefault="004F7ACB" w:rsidP="004F7ACB">
      <w:pPr>
        <w:numPr>
          <w:ilvl w:val="2"/>
          <w:numId w:val="25"/>
        </w:numPr>
        <w:autoSpaceDE w:val="0"/>
        <w:autoSpaceDN w:val="0"/>
        <w:snapToGrid w:val="0"/>
        <w:ind w:leftChars="855" w:left="2241"/>
        <w:contextualSpacing/>
        <w:jc w:val="both"/>
        <w:rPr>
          <w:rFonts w:eastAsia="Batang" w:cs="Times New Roman"/>
          <w:b/>
          <w:i/>
          <w:lang w:val="en-GB" w:eastAsia="x-none"/>
        </w:rPr>
      </w:pPr>
      <w:r w:rsidRPr="00DC16B5">
        <w:rPr>
          <w:rFonts w:eastAsia="Batang" w:cs="Times New Roman"/>
          <w:b/>
          <w:i/>
          <w:lang w:val="en-GB" w:eastAsia="x-none"/>
        </w:rPr>
        <w:t>FFS: additional specification enhancements on top of that defined to support repetition Type A</w:t>
      </w:r>
    </w:p>
    <w:p w14:paraId="7B374B5B" w14:textId="77777777" w:rsidR="004F7ACB" w:rsidRPr="00DC16B5" w:rsidRDefault="004F7ACB" w:rsidP="004F7ACB">
      <w:pPr>
        <w:numPr>
          <w:ilvl w:val="2"/>
          <w:numId w:val="25"/>
        </w:numPr>
        <w:autoSpaceDE w:val="0"/>
        <w:autoSpaceDN w:val="0"/>
        <w:snapToGrid w:val="0"/>
        <w:ind w:leftChars="855" w:left="2241"/>
        <w:contextualSpacing/>
        <w:jc w:val="both"/>
        <w:rPr>
          <w:rFonts w:eastAsia="Batang" w:cs="Times New Roman"/>
          <w:b/>
          <w:i/>
          <w:lang w:val="en-GB" w:eastAsia="x-none"/>
        </w:rPr>
      </w:pPr>
      <w:r w:rsidRPr="00DC16B5">
        <w:rPr>
          <w:rFonts w:eastAsia="Batang" w:cs="Times New Roman"/>
          <w:b/>
          <w:i/>
          <w:lang w:val="en-GB" w:eastAsia="x-none"/>
        </w:rPr>
        <w:t>Only for single layer transmissions</w:t>
      </w:r>
    </w:p>
    <w:p w14:paraId="1352CABD" w14:textId="77777777" w:rsidR="004F7ACB" w:rsidRPr="00DC16B5" w:rsidRDefault="004F7ACB" w:rsidP="004F7ACB">
      <w:pPr>
        <w:numPr>
          <w:ilvl w:val="2"/>
          <w:numId w:val="25"/>
        </w:numPr>
        <w:autoSpaceDE w:val="0"/>
        <w:autoSpaceDN w:val="0"/>
        <w:snapToGrid w:val="0"/>
        <w:ind w:leftChars="855" w:left="2241"/>
        <w:contextualSpacing/>
        <w:jc w:val="both"/>
        <w:rPr>
          <w:rFonts w:eastAsia="Batang" w:cs="Times New Roman"/>
          <w:b/>
          <w:i/>
          <w:lang w:val="en-GB" w:eastAsia="x-none"/>
        </w:rPr>
      </w:pPr>
      <w:r w:rsidRPr="00DC16B5">
        <w:rPr>
          <w:rFonts w:eastAsia="Batang" w:cs="Times New Roman"/>
          <w:b/>
          <w:i/>
          <w:lang w:val="en-GB" w:eastAsia="x-none"/>
        </w:rPr>
        <w:t>Subject to UE capability</w:t>
      </w:r>
    </w:p>
    <w:p w14:paraId="6A385EB1" w14:textId="2888E2F0" w:rsidR="004F7ACB" w:rsidRPr="00DC16B5" w:rsidRDefault="004F7ACB" w:rsidP="004F7ACB">
      <w:pPr>
        <w:numPr>
          <w:ilvl w:val="1"/>
          <w:numId w:val="25"/>
        </w:numPr>
        <w:autoSpaceDE w:val="0"/>
        <w:autoSpaceDN w:val="0"/>
        <w:snapToGrid w:val="0"/>
        <w:ind w:leftChars="527" w:left="1519"/>
        <w:contextualSpacing/>
        <w:jc w:val="both"/>
        <w:rPr>
          <w:rFonts w:eastAsia="Batang" w:cs="Times New Roman"/>
          <w:b/>
          <w:i/>
          <w:lang w:val="en-GB" w:eastAsia="x-none"/>
        </w:rPr>
      </w:pPr>
      <w:r w:rsidRPr="00DC16B5">
        <w:rPr>
          <w:rFonts w:eastAsia="Batang" w:cs="Times New Roman"/>
          <w:b/>
          <w:i/>
          <w:lang w:val="en-GB" w:eastAsia="x-none"/>
        </w:rPr>
        <w:t>Over non-back-to-back PUSCH transmissions with different TBs</w:t>
      </w:r>
    </w:p>
    <w:p w14:paraId="0F95A8AF" w14:textId="2676E3FC" w:rsidR="004F7ACB" w:rsidRPr="00DC16B5" w:rsidRDefault="004F7ACB" w:rsidP="004F7ACB">
      <w:pPr>
        <w:numPr>
          <w:ilvl w:val="1"/>
          <w:numId w:val="25"/>
        </w:numPr>
        <w:autoSpaceDE w:val="0"/>
        <w:autoSpaceDN w:val="0"/>
        <w:snapToGrid w:val="0"/>
        <w:ind w:leftChars="527" w:left="1519"/>
        <w:contextualSpacing/>
        <w:jc w:val="both"/>
        <w:rPr>
          <w:rFonts w:eastAsia="Batang" w:cs="Times New Roman"/>
          <w:b/>
          <w:i/>
          <w:lang w:val="en-GB" w:eastAsia="x-none"/>
        </w:rPr>
      </w:pPr>
      <w:r w:rsidRPr="00DC16B5">
        <w:rPr>
          <w:rFonts w:eastAsia="Batang" w:cs="Times New Roman"/>
          <w:b/>
          <w:i/>
          <w:lang w:val="en-GB" w:eastAsia="x-none"/>
        </w:rPr>
        <w:t xml:space="preserve">Over non-back-to-back PUSCH transmissions for TBoMS </w:t>
      </w:r>
    </w:p>
    <w:p w14:paraId="7B750921" w14:textId="77777777" w:rsidR="004F7ACB" w:rsidRPr="00DC16B5" w:rsidRDefault="004F7ACB" w:rsidP="004F7ACB">
      <w:pPr>
        <w:numPr>
          <w:ilvl w:val="1"/>
          <w:numId w:val="25"/>
        </w:numPr>
        <w:autoSpaceDE w:val="0"/>
        <w:autoSpaceDN w:val="0"/>
        <w:snapToGrid w:val="0"/>
        <w:ind w:leftChars="527" w:left="1519"/>
        <w:contextualSpacing/>
        <w:jc w:val="both"/>
        <w:rPr>
          <w:rFonts w:eastAsia="Batang" w:cs="Times New Roman"/>
          <w:b/>
          <w:i/>
          <w:lang w:val="en-GB" w:eastAsia="x-none"/>
        </w:rPr>
      </w:pPr>
      <w:r w:rsidRPr="00DC16B5">
        <w:rPr>
          <w:rFonts w:eastAsia="Batang" w:cs="Times New Roman"/>
          <w:b/>
          <w:i/>
          <w:lang w:val="en-GB" w:eastAsia="x-none"/>
        </w:rPr>
        <w:t xml:space="preserve">For the </w:t>
      </w:r>
      <w:r w:rsidRPr="00DC16B5">
        <w:rPr>
          <w:rFonts w:eastAsia="Batang" w:cs="Times New Roman"/>
          <w:b/>
          <w:i/>
          <w:lang w:val="en-GB" w:eastAsia="zh-CN"/>
        </w:rPr>
        <w:t>non-</w:t>
      </w:r>
      <w:r w:rsidRPr="00DC16B5">
        <w:rPr>
          <w:rFonts w:eastAsia="Batang" w:cs="Times New Roman"/>
          <w:b/>
          <w:i/>
          <w:lang w:val="en-GB" w:eastAsia="x-none"/>
        </w:rPr>
        <w:t>back-to-back PUSCH transmissions, it is defined as at least when there is no UL transmission between the two successive PUSCH transmissions</w:t>
      </w:r>
    </w:p>
    <w:p w14:paraId="53EC22BC" w14:textId="77777777" w:rsidR="004F7ACB" w:rsidRPr="00DC16B5" w:rsidRDefault="004F7ACB" w:rsidP="004F7ACB">
      <w:pPr>
        <w:numPr>
          <w:ilvl w:val="1"/>
          <w:numId w:val="25"/>
        </w:numPr>
        <w:autoSpaceDE w:val="0"/>
        <w:autoSpaceDN w:val="0"/>
        <w:snapToGrid w:val="0"/>
        <w:ind w:leftChars="527" w:left="1516" w:hanging="357"/>
        <w:jc w:val="both"/>
        <w:rPr>
          <w:rFonts w:eastAsia="Batang" w:cs="Times New Roman"/>
          <w:b/>
          <w:i/>
          <w:lang w:val="en-GB" w:eastAsia="x-none"/>
        </w:rPr>
      </w:pPr>
      <w:r w:rsidRPr="00DC16B5">
        <w:rPr>
          <w:rFonts w:eastAsia="Batang" w:cs="Times New Roman"/>
          <w:b/>
          <w:i/>
          <w:lang w:val="en-GB" w:eastAsia="x-none"/>
        </w:rPr>
        <w:t>Subject to UE capability with details FFS (e.g., separate vs. joint capability for type A &amp; type B, w.r.t. OFF power requirements, etc.)</w:t>
      </w:r>
    </w:p>
    <w:p w14:paraId="2EA346CF" w14:textId="24FD67EE" w:rsidR="00B94EE8" w:rsidRPr="00DC16B5" w:rsidRDefault="004F7ACB" w:rsidP="00F4244C">
      <w:pPr>
        <w:numPr>
          <w:ilvl w:val="0"/>
          <w:numId w:val="25"/>
        </w:numPr>
        <w:tabs>
          <w:tab w:val="left" w:pos="360"/>
        </w:tabs>
        <w:autoSpaceDE w:val="0"/>
        <w:autoSpaceDN w:val="0"/>
        <w:snapToGrid w:val="0"/>
        <w:ind w:leftChars="200" w:left="797" w:hanging="357"/>
        <w:jc w:val="both"/>
        <w:rPr>
          <w:rFonts w:eastAsia="Batang" w:cs="Times New Roman"/>
          <w:b/>
          <w:i/>
          <w:lang w:val="en-GB" w:eastAsia="zh-CN"/>
        </w:rPr>
      </w:pPr>
      <w:r w:rsidRPr="00DC16B5">
        <w:rPr>
          <w:rFonts w:eastAsia="Batang" w:cs="Times New Roman"/>
          <w:b/>
          <w:i/>
          <w:lang w:val="en-GB" w:eastAsia="zh-CN"/>
        </w:rPr>
        <w:t>FFS: Joint channel estimation over non-back-to-back PUSCH transmissions with other uplink transmissions between the two successive PUSCH transmissions across consecutive slot</w:t>
      </w:r>
    </w:p>
    <w:p w14:paraId="4A7B245D" w14:textId="78BFF89A" w:rsidR="00C75371" w:rsidRDefault="006C2FBE" w:rsidP="00A816F7">
      <w:pPr>
        <w:pStyle w:val="2"/>
        <w:numPr>
          <w:ilvl w:val="1"/>
          <w:numId w:val="12"/>
        </w:numPr>
        <w:rPr>
          <w:rFonts w:eastAsiaTheme="minorEastAsia"/>
          <w:lang w:eastAsia="zh-CN"/>
        </w:rPr>
      </w:pPr>
      <w:r>
        <w:rPr>
          <w:rFonts w:eastAsiaTheme="minorEastAsia"/>
          <w:lang w:eastAsia="zh-CN"/>
        </w:rPr>
        <w:t>Time domain window</w:t>
      </w:r>
    </w:p>
    <w:p w14:paraId="6CAD4C57" w14:textId="5F2EC8D7" w:rsidR="00627DFA" w:rsidRPr="002421B1" w:rsidRDefault="00627DFA" w:rsidP="00D35D2D">
      <w:pPr>
        <w:spacing w:before="240"/>
        <w:ind w:leftChars="100" w:left="220"/>
        <w:rPr>
          <w:b/>
          <w:sz w:val="24"/>
          <w:lang w:eastAsia="zh-CN"/>
        </w:rPr>
      </w:pPr>
      <w:r w:rsidRPr="002421B1">
        <w:rPr>
          <w:b/>
          <w:sz w:val="24"/>
          <w:lang w:eastAsia="zh-CN"/>
        </w:rPr>
        <w:t xml:space="preserve">#1: TDW </w:t>
      </w:r>
      <w:r w:rsidR="00374FFB" w:rsidRPr="002421B1">
        <w:rPr>
          <w:b/>
          <w:sz w:val="24"/>
          <w:lang w:eastAsia="zh-CN"/>
        </w:rPr>
        <w:t>enablement</w:t>
      </w:r>
    </w:p>
    <w:p w14:paraId="4B3F5195" w14:textId="52F3BDAB" w:rsidR="00FF6637" w:rsidRDefault="00FF6637" w:rsidP="00FC3DF4">
      <w:pPr>
        <w:ind w:leftChars="200" w:left="440"/>
        <w:rPr>
          <w:lang w:val="en-GB" w:eastAsia="zh-CN"/>
        </w:rPr>
      </w:pPr>
      <w:r w:rsidRPr="003C70D6">
        <w:rPr>
          <w:lang w:val="en-GB" w:eastAsia="zh-CN"/>
        </w:rPr>
        <w:t xml:space="preserve">In </w:t>
      </w:r>
      <w:r w:rsidR="00872756">
        <w:rPr>
          <w:lang w:val="en-GB" w:eastAsia="zh-CN"/>
        </w:rPr>
        <w:t xml:space="preserve">the </w:t>
      </w:r>
      <w:r w:rsidRPr="003C70D6">
        <w:rPr>
          <w:lang w:val="en-GB" w:eastAsia="zh-CN"/>
        </w:rPr>
        <w:t xml:space="preserve">last meeting, the </w:t>
      </w:r>
      <w:r w:rsidR="00CF620E">
        <w:rPr>
          <w:lang w:val="en-GB" w:eastAsia="zh-CN"/>
        </w:rPr>
        <w:t>issue</w:t>
      </w:r>
      <w:r w:rsidRPr="003C70D6">
        <w:rPr>
          <w:lang w:val="en-GB" w:eastAsia="zh-CN"/>
        </w:rPr>
        <w:t xml:space="preserve"> </w:t>
      </w:r>
      <w:r w:rsidR="003C2D75">
        <w:rPr>
          <w:lang w:val="en-GB" w:eastAsia="zh-CN"/>
        </w:rPr>
        <w:t>of</w:t>
      </w:r>
      <w:r w:rsidR="00863BCB">
        <w:rPr>
          <w:lang w:val="en-GB" w:eastAsia="zh-CN"/>
        </w:rPr>
        <w:t xml:space="preserve"> “</w:t>
      </w:r>
      <w:r w:rsidR="00CF620E">
        <w:rPr>
          <w:lang w:val="en-GB" w:eastAsia="zh-CN"/>
        </w:rPr>
        <w:t>whether the</w:t>
      </w:r>
      <w:r>
        <w:rPr>
          <w:lang w:val="en-GB" w:eastAsia="zh-CN"/>
        </w:rPr>
        <w:t xml:space="preserve"> </w:t>
      </w:r>
      <w:r w:rsidRPr="003C70D6">
        <w:rPr>
          <w:lang w:val="en-GB" w:eastAsia="zh-CN"/>
        </w:rPr>
        <w:t xml:space="preserve">time domain window is </w:t>
      </w:r>
      <w:r w:rsidRPr="00A12DA1">
        <w:rPr>
          <w:lang w:val="en-GB" w:eastAsia="zh-CN"/>
        </w:rPr>
        <w:t>implicitly</w:t>
      </w:r>
      <w:r>
        <w:rPr>
          <w:lang w:val="en-GB" w:eastAsia="zh-CN"/>
        </w:rPr>
        <w:t xml:space="preserve"> enabled or disabled from joint channel estimation</w:t>
      </w:r>
      <w:r w:rsidR="00863BCB">
        <w:rPr>
          <w:lang w:val="en-GB" w:eastAsia="zh-CN"/>
        </w:rPr>
        <w:t>”</w:t>
      </w:r>
      <w:r w:rsidR="00CF620E">
        <w:rPr>
          <w:lang w:val="en-GB" w:eastAsia="zh-CN"/>
        </w:rPr>
        <w:t xml:space="preserve"> was discussed.</w:t>
      </w:r>
      <w:r w:rsidR="00175151">
        <w:rPr>
          <w:lang w:val="en-GB" w:eastAsia="zh-CN"/>
        </w:rPr>
        <w:t xml:space="preserve"> </w:t>
      </w:r>
      <w:r w:rsidRPr="00DC263B">
        <w:rPr>
          <w:lang w:val="en-GB" w:eastAsia="zh-CN"/>
        </w:rPr>
        <w:t xml:space="preserve">Joint channel estimation is based on the conditions to keep power consistency and phase continuity. </w:t>
      </w:r>
      <w:r w:rsidRPr="00A12DA1">
        <w:rPr>
          <w:lang w:val="en-GB" w:eastAsia="zh-CN"/>
        </w:rPr>
        <w:t xml:space="preserve">The TDW is a time window in which the UE </w:t>
      </w:r>
      <w:r>
        <w:rPr>
          <w:lang w:val="en-GB" w:eastAsia="zh-CN"/>
        </w:rPr>
        <w:t>meets the conditions</w:t>
      </w:r>
      <w:r w:rsidR="00F95DFA">
        <w:rPr>
          <w:lang w:val="en-GB" w:eastAsia="zh-CN"/>
        </w:rPr>
        <w:t xml:space="preserve"> of JCE</w:t>
      </w:r>
      <w:r w:rsidRPr="00A12DA1">
        <w:rPr>
          <w:lang w:val="en-GB" w:eastAsia="zh-CN"/>
        </w:rPr>
        <w:t xml:space="preserve">. </w:t>
      </w:r>
      <w:r w:rsidRPr="00A85FDE">
        <w:rPr>
          <w:lang w:val="en-GB" w:eastAsia="zh-CN"/>
        </w:rPr>
        <w:t xml:space="preserve">As </w:t>
      </w:r>
      <w:r>
        <w:rPr>
          <w:rFonts w:hint="eastAsia"/>
          <w:lang w:val="en-GB" w:eastAsia="zh-CN"/>
        </w:rPr>
        <w:t>we</w:t>
      </w:r>
      <w:r>
        <w:rPr>
          <w:lang w:val="en-GB" w:eastAsia="zh-CN"/>
        </w:rPr>
        <w:t xml:space="preserve"> </w:t>
      </w:r>
      <w:r w:rsidRPr="00A85FDE">
        <w:rPr>
          <w:lang w:val="en-GB" w:eastAsia="zh-CN"/>
        </w:rPr>
        <w:t xml:space="preserve">can see from the current discussion, the TDW </w:t>
      </w:r>
      <w:r>
        <w:rPr>
          <w:rFonts w:hint="eastAsia"/>
          <w:lang w:val="en-GB" w:eastAsia="zh-CN"/>
        </w:rPr>
        <w:t>is</w:t>
      </w:r>
      <w:r>
        <w:rPr>
          <w:lang w:val="en-GB" w:eastAsia="zh-CN"/>
        </w:rPr>
        <w:t xml:space="preserve"> </w:t>
      </w:r>
      <w:r w:rsidRPr="00A85FDE">
        <w:rPr>
          <w:lang w:val="en-GB" w:eastAsia="zh-CN"/>
        </w:rPr>
        <w:t xml:space="preserve">configured </w:t>
      </w:r>
      <w:r>
        <w:rPr>
          <w:lang w:val="en-GB" w:eastAsia="zh-CN"/>
        </w:rPr>
        <w:t xml:space="preserve">to UE </w:t>
      </w:r>
      <w:r w:rsidRPr="00A85FDE">
        <w:rPr>
          <w:lang w:val="en-GB" w:eastAsia="zh-CN"/>
        </w:rPr>
        <w:t xml:space="preserve">in order to </w:t>
      </w:r>
      <w:r>
        <w:rPr>
          <w:lang w:val="en-GB" w:eastAsia="zh-CN"/>
        </w:rPr>
        <w:t xml:space="preserve">execute </w:t>
      </w:r>
      <w:r w:rsidRPr="00A85FDE">
        <w:rPr>
          <w:lang w:val="en-GB" w:eastAsia="zh-CN"/>
        </w:rPr>
        <w:t>JCE</w:t>
      </w:r>
      <w:r>
        <w:rPr>
          <w:lang w:val="en-GB" w:eastAsia="zh-CN"/>
        </w:rPr>
        <w:t xml:space="preserve"> at gNB</w:t>
      </w:r>
      <w:r w:rsidRPr="00A85FDE">
        <w:rPr>
          <w:lang w:val="en-GB" w:eastAsia="zh-CN"/>
        </w:rPr>
        <w:t xml:space="preserve">. </w:t>
      </w:r>
      <w:r>
        <w:rPr>
          <w:lang w:val="en-GB" w:eastAsia="zh-CN"/>
        </w:rPr>
        <w:t>I</w:t>
      </w:r>
      <w:r w:rsidRPr="00A12DA1">
        <w:rPr>
          <w:lang w:val="en-GB" w:eastAsia="zh-CN"/>
        </w:rPr>
        <w:t>f TDW is not configured</w:t>
      </w:r>
      <w:r>
        <w:rPr>
          <w:lang w:val="en-GB" w:eastAsia="zh-CN"/>
        </w:rPr>
        <w:t xml:space="preserve"> by gNB</w:t>
      </w:r>
      <w:r w:rsidRPr="00A12DA1">
        <w:rPr>
          <w:lang w:val="en-GB" w:eastAsia="zh-CN"/>
        </w:rPr>
        <w:t xml:space="preserve">, JCE is not </w:t>
      </w:r>
      <w:r>
        <w:rPr>
          <w:lang w:val="en-GB" w:eastAsia="zh-CN"/>
        </w:rPr>
        <w:t>executed at gNB</w:t>
      </w:r>
      <w:r w:rsidRPr="00A12DA1">
        <w:rPr>
          <w:lang w:val="en-GB" w:eastAsia="zh-CN"/>
        </w:rPr>
        <w:t>.</w:t>
      </w:r>
      <w:r>
        <w:rPr>
          <w:lang w:val="en-GB" w:eastAsia="zh-CN"/>
        </w:rPr>
        <w:t xml:space="preserve"> So we propose</w:t>
      </w:r>
      <w:r w:rsidRPr="00A12DA1">
        <w:rPr>
          <w:lang w:val="en-GB" w:eastAsia="zh-CN"/>
        </w:rPr>
        <w:t xml:space="preserve"> that JCE is implicitly</w:t>
      </w:r>
      <w:r>
        <w:rPr>
          <w:lang w:val="en-GB" w:eastAsia="zh-CN"/>
        </w:rPr>
        <w:t xml:space="preserve"> enabled or disabled from </w:t>
      </w:r>
      <w:r w:rsidRPr="00A12DA1">
        <w:rPr>
          <w:lang w:val="en-GB" w:eastAsia="zh-CN"/>
        </w:rPr>
        <w:t xml:space="preserve">TDW. </w:t>
      </w:r>
    </w:p>
    <w:p w14:paraId="5729AD8D" w14:textId="559FB36E" w:rsidR="00FF6637" w:rsidRPr="00467944" w:rsidRDefault="00FF6637" w:rsidP="00FC3DF4">
      <w:pPr>
        <w:ind w:leftChars="200" w:left="440"/>
        <w:rPr>
          <w:b/>
          <w:i/>
          <w:lang w:val="en-GB" w:eastAsia="zh-CN"/>
        </w:rPr>
      </w:pPr>
      <w:r w:rsidRPr="00467944">
        <w:rPr>
          <w:b/>
          <w:i/>
          <w:lang w:val="en-GB" w:eastAsia="zh-CN"/>
        </w:rPr>
        <w:t xml:space="preserve">Proposal </w:t>
      </w:r>
      <w:r w:rsidR="00C12090">
        <w:rPr>
          <w:b/>
          <w:i/>
          <w:lang w:val="en-GB" w:eastAsia="zh-CN"/>
        </w:rPr>
        <w:t>3</w:t>
      </w:r>
      <w:r w:rsidRPr="00467944">
        <w:rPr>
          <w:b/>
          <w:i/>
          <w:lang w:val="en-GB" w:eastAsia="zh-CN"/>
        </w:rPr>
        <w:t>: J</w:t>
      </w:r>
      <w:r w:rsidRPr="00467944">
        <w:rPr>
          <w:rFonts w:hint="eastAsia"/>
          <w:b/>
          <w:i/>
          <w:lang w:val="en-GB" w:eastAsia="zh-CN"/>
        </w:rPr>
        <w:t>oint</w:t>
      </w:r>
      <w:r w:rsidRPr="00467944">
        <w:rPr>
          <w:b/>
          <w:i/>
          <w:lang w:val="en-GB" w:eastAsia="zh-CN"/>
        </w:rPr>
        <w:t xml:space="preserve"> </w:t>
      </w:r>
      <w:r w:rsidRPr="00467944">
        <w:rPr>
          <w:rFonts w:hint="eastAsia"/>
          <w:b/>
          <w:i/>
          <w:lang w:val="en-GB" w:eastAsia="zh-CN"/>
        </w:rPr>
        <w:t>channel</w:t>
      </w:r>
      <w:r w:rsidRPr="00467944">
        <w:rPr>
          <w:b/>
          <w:i/>
          <w:lang w:val="en-GB" w:eastAsia="zh-CN"/>
        </w:rPr>
        <w:t xml:space="preserve"> estimation is implicitly enabled or disabled from TDW.</w:t>
      </w:r>
    </w:p>
    <w:p w14:paraId="76D01FFA" w14:textId="20E20D1F" w:rsidR="001001EE" w:rsidRPr="002421B1" w:rsidRDefault="001001EE" w:rsidP="00D35D2D">
      <w:pPr>
        <w:spacing w:before="240"/>
        <w:ind w:leftChars="100" w:left="220"/>
        <w:rPr>
          <w:b/>
          <w:sz w:val="24"/>
          <w:lang w:eastAsia="zh-CN"/>
        </w:rPr>
      </w:pPr>
      <w:r w:rsidRPr="002421B1">
        <w:rPr>
          <w:b/>
          <w:sz w:val="24"/>
          <w:lang w:eastAsia="zh-CN"/>
        </w:rPr>
        <w:t>#</w:t>
      </w:r>
      <w:r w:rsidR="00DE6981" w:rsidRPr="002421B1">
        <w:rPr>
          <w:b/>
          <w:sz w:val="24"/>
          <w:lang w:eastAsia="zh-CN"/>
        </w:rPr>
        <w:t>2</w:t>
      </w:r>
      <w:r w:rsidRPr="002421B1">
        <w:rPr>
          <w:b/>
          <w:sz w:val="24"/>
          <w:lang w:eastAsia="zh-CN"/>
        </w:rPr>
        <w:t>:</w:t>
      </w:r>
      <w:r w:rsidR="002A74FE" w:rsidRPr="002421B1">
        <w:rPr>
          <w:b/>
          <w:sz w:val="24"/>
          <w:lang w:eastAsia="zh-CN"/>
        </w:rPr>
        <w:t xml:space="preserve"> TDW</w:t>
      </w:r>
      <w:r w:rsidRPr="002421B1">
        <w:rPr>
          <w:b/>
          <w:sz w:val="24"/>
          <w:lang w:eastAsia="zh-CN"/>
        </w:rPr>
        <w:t xml:space="preserve"> for PUSCH repletion type A</w:t>
      </w:r>
    </w:p>
    <w:p w14:paraId="3F5BDEB0" w14:textId="2EC280B3" w:rsidR="00475833" w:rsidRPr="00475833" w:rsidRDefault="00475833" w:rsidP="00FC3DF4">
      <w:pPr>
        <w:spacing w:after="50"/>
        <w:ind w:leftChars="200" w:left="440"/>
        <w:rPr>
          <w:lang w:val="en-GB"/>
        </w:rPr>
      </w:pPr>
      <w:r>
        <w:rPr>
          <w:lang w:val="en-GB"/>
        </w:rPr>
        <w:t xml:space="preserve">The time domain window for PUSCH repletion type A has been discussed in last RAN#1 meeting. Two alternatives are agreed for down </w:t>
      </w:r>
      <w:r w:rsidR="007E5B80">
        <w:rPr>
          <w:lang w:val="en-GB"/>
        </w:rPr>
        <w:t>selection</w:t>
      </w:r>
      <w:r>
        <w:rPr>
          <w:lang w:val="en-GB"/>
        </w:rPr>
        <w:t>.</w:t>
      </w:r>
    </w:p>
    <w:tbl>
      <w:tblPr>
        <w:tblW w:w="8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3"/>
      </w:tblGrid>
      <w:tr w:rsidR="00475833" w:rsidRPr="001337BA" w14:paraId="4440E3D3" w14:textId="77777777" w:rsidTr="006C09E4">
        <w:trPr>
          <w:jc w:val="center"/>
        </w:trPr>
        <w:tc>
          <w:tcPr>
            <w:tcW w:w="8703" w:type="dxa"/>
          </w:tcPr>
          <w:p w14:paraId="0C17EFE6" w14:textId="77777777" w:rsidR="00475833" w:rsidRPr="001337BA" w:rsidRDefault="00475833" w:rsidP="00467944">
            <w:pPr>
              <w:keepNext/>
              <w:tabs>
                <w:tab w:val="num" w:pos="1008"/>
              </w:tabs>
              <w:spacing w:before="0"/>
              <w:ind w:left="1009" w:hanging="1009"/>
              <w:rPr>
                <w:rFonts w:eastAsia="Batang" w:cs="Times New Roman"/>
                <w:highlight w:val="green"/>
                <w:lang w:eastAsia="zh-CN"/>
              </w:rPr>
            </w:pPr>
            <w:r w:rsidRPr="001337BA">
              <w:rPr>
                <w:rFonts w:eastAsia="Batang" w:cs="Times New Roman"/>
                <w:highlight w:val="green"/>
                <w:lang w:eastAsia="zh-CN"/>
              </w:rPr>
              <w:lastRenderedPageBreak/>
              <w:t>Agreement:</w:t>
            </w:r>
          </w:p>
          <w:p w14:paraId="0D5B0D18" w14:textId="0C254EDA" w:rsidR="00475833" w:rsidRPr="001337BA" w:rsidRDefault="00475833" w:rsidP="00467944">
            <w:pPr>
              <w:spacing w:before="0"/>
              <w:rPr>
                <w:rFonts w:eastAsia="Batang" w:cs="Times New Roman"/>
                <w:lang w:val="en-GB"/>
              </w:rPr>
            </w:pPr>
            <w:r w:rsidRPr="001337BA">
              <w:rPr>
                <w:rFonts w:eastAsia="Batang" w:cs="Times New Roman"/>
                <w:lang w:val="en-GB"/>
              </w:rPr>
              <w:t>For joint channel estimation for PUSCH repetition type A of PUSCH repetitions of the same TB, down select one of the following alternatives for the time domain window.</w:t>
            </w:r>
          </w:p>
          <w:p w14:paraId="79121095" w14:textId="77777777" w:rsidR="00475833" w:rsidRPr="001337BA" w:rsidRDefault="00475833" w:rsidP="00B830D0">
            <w:pPr>
              <w:numPr>
                <w:ilvl w:val="0"/>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x-none"/>
              </w:rPr>
              <w:t>Alt 1: All the repetitions are covered by one s</w:t>
            </w:r>
            <w:r w:rsidRPr="001337BA">
              <w:rPr>
                <w:rFonts w:eastAsia="Batang" w:cs="Times New Roman"/>
                <w:lang w:val="en-GB" w:eastAsia="zh-CN"/>
              </w:rPr>
              <w:t>ingle time domain window</w:t>
            </w:r>
          </w:p>
          <w:p w14:paraId="45130D2E" w14:textId="77777777" w:rsidR="00475833" w:rsidRPr="001337BA" w:rsidRDefault="00475833" w:rsidP="00B830D0">
            <w:pPr>
              <w:numPr>
                <w:ilvl w:val="1"/>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The start of the window is the first PUSCH transmission</w:t>
            </w:r>
          </w:p>
          <w:p w14:paraId="06ED6AAB" w14:textId="77777777" w:rsidR="00475833" w:rsidRPr="001337BA" w:rsidRDefault="00475833" w:rsidP="00B830D0">
            <w:pPr>
              <w:numPr>
                <w:ilvl w:val="1"/>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FFS: how to handle non-consecutive physical slots for UL transmission, e.g., due to DL/UL configuration for unpaired spectrum</w:t>
            </w:r>
          </w:p>
          <w:p w14:paraId="5D21C423" w14:textId="77777777" w:rsidR="00475833" w:rsidRPr="001337BA" w:rsidRDefault="00475833" w:rsidP="00467944">
            <w:pPr>
              <w:numPr>
                <w:ilvl w:val="1"/>
                <w:numId w:val="27"/>
              </w:numPr>
              <w:autoSpaceDE w:val="0"/>
              <w:autoSpaceDN w:val="0"/>
              <w:adjustRightInd w:val="0"/>
              <w:snapToGrid w:val="0"/>
              <w:spacing w:before="0"/>
              <w:jc w:val="both"/>
              <w:rPr>
                <w:rFonts w:eastAsia="Batang" w:cs="Times New Roman"/>
                <w:lang w:val="en-GB" w:eastAsia="zh-CN"/>
              </w:rPr>
            </w:pPr>
            <w:r w:rsidRPr="001337BA">
              <w:rPr>
                <w:rFonts w:eastAsia="Batang" w:cs="Times New Roman"/>
                <w:lang w:val="en-GB" w:eastAsia="zh-CN"/>
              </w:rPr>
              <w:t>FFS: frequency hopping and precoder cycling</w:t>
            </w:r>
          </w:p>
          <w:p w14:paraId="736E5E62" w14:textId="77777777" w:rsidR="00475833" w:rsidRPr="001337BA" w:rsidRDefault="00475833" w:rsidP="00B830D0">
            <w:pPr>
              <w:numPr>
                <w:ilvl w:val="0"/>
                <w:numId w:val="27"/>
              </w:numPr>
              <w:autoSpaceDE w:val="0"/>
              <w:autoSpaceDN w:val="0"/>
              <w:adjustRightInd w:val="0"/>
              <w:snapToGrid w:val="0"/>
              <w:spacing w:before="0"/>
              <w:contextualSpacing/>
              <w:jc w:val="both"/>
              <w:rPr>
                <w:rFonts w:eastAsia="Batang" w:cs="Times New Roman"/>
                <w:lang w:val="en-GB"/>
              </w:rPr>
            </w:pPr>
            <w:r w:rsidRPr="001337BA">
              <w:rPr>
                <w:rFonts w:eastAsia="Batang" w:cs="Times New Roman"/>
                <w:lang w:val="en-GB" w:eastAsia="x-none"/>
              </w:rPr>
              <w:t>Alt 2: All the repetitions are covered by one or multiple time domain windows</w:t>
            </w:r>
          </w:p>
          <w:p w14:paraId="6C27D67A" w14:textId="77777777" w:rsidR="00475833" w:rsidRPr="001337BA" w:rsidRDefault="00475833" w:rsidP="00B830D0">
            <w:pPr>
              <w:numPr>
                <w:ilvl w:val="1"/>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For the start of each window,</w:t>
            </w:r>
          </w:p>
          <w:p w14:paraId="4F5BF058" w14:textId="77777777" w:rsidR="00475833" w:rsidRPr="001337BA" w:rsidRDefault="00475833" w:rsidP="00B830D0">
            <w:pPr>
              <w:numPr>
                <w:ilvl w:val="2"/>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The start of the first window is the first PUSCH transmission.</w:t>
            </w:r>
          </w:p>
          <w:p w14:paraId="15203AB6" w14:textId="77777777" w:rsidR="00475833" w:rsidRPr="001337BA" w:rsidRDefault="00475833" w:rsidP="00B830D0">
            <w:pPr>
              <w:numPr>
                <w:ilvl w:val="2"/>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FFS: how to determine the start of other windows, e.g., whether multiple windows are consecutive or non-consecutive, whether the start of the window depends on DL/UL configuration for unpaired spectrum</w:t>
            </w:r>
          </w:p>
          <w:p w14:paraId="10790A53" w14:textId="77777777" w:rsidR="00475833" w:rsidRPr="001337BA" w:rsidRDefault="00475833" w:rsidP="00B830D0">
            <w:pPr>
              <w:numPr>
                <w:ilvl w:val="1"/>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For the length of each window,</w:t>
            </w:r>
          </w:p>
          <w:p w14:paraId="0E8DBA18" w14:textId="77777777" w:rsidR="00475833" w:rsidRPr="001337BA" w:rsidRDefault="00475833" w:rsidP="00B830D0">
            <w:pPr>
              <w:numPr>
                <w:ilvl w:val="2"/>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FFS Each window consists of at least two adjacent physical slots for UL transmission.</w:t>
            </w:r>
          </w:p>
          <w:p w14:paraId="6E28D713" w14:textId="77777777" w:rsidR="00475833" w:rsidRPr="001337BA" w:rsidRDefault="00475833" w:rsidP="00B830D0">
            <w:pPr>
              <w:numPr>
                <w:ilvl w:val="2"/>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The length of each window is no longer than the maximum duration.</w:t>
            </w:r>
          </w:p>
          <w:p w14:paraId="2FCFE220" w14:textId="77777777" w:rsidR="00475833" w:rsidRPr="001337BA" w:rsidRDefault="00475833" w:rsidP="00B830D0">
            <w:pPr>
              <w:numPr>
                <w:ilvl w:val="2"/>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FFS: how to determine the length of each window</w:t>
            </w:r>
          </w:p>
          <w:p w14:paraId="5522A098" w14:textId="77777777" w:rsidR="00475833" w:rsidRPr="001337BA" w:rsidRDefault="00475833" w:rsidP="00B830D0">
            <w:pPr>
              <w:numPr>
                <w:ilvl w:val="2"/>
                <w:numId w:val="27"/>
              </w:numPr>
              <w:autoSpaceDE w:val="0"/>
              <w:autoSpaceDN w:val="0"/>
              <w:adjustRightInd w:val="0"/>
              <w:snapToGrid w:val="0"/>
              <w:spacing w:before="0"/>
              <w:contextualSpacing/>
              <w:jc w:val="both"/>
              <w:rPr>
                <w:rFonts w:eastAsia="Batang" w:cs="Times New Roman"/>
                <w:lang w:val="en-GB" w:eastAsia="x-none"/>
              </w:rPr>
            </w:pPr>
            <w:r w:rsidRPr="001337BA">
              <w:rPr>
                <w:rFonts w:eastAsia="Batang" w:cs="Times New Roman"/>
                <w:lang w:val="en-GB" w:eastAsia="zh-CN"/>
              </w:rPr>
              <w:t>FFS: whether the length of each window depends on DL/UL configuration for unpaired spectrum</w:t>
            </w:r>
          </w:p>
          <w:p w14:paraId="2C77BF30" w14:textId="77777777" w:rsidR="00475833" w:rsidRPr="001337BA" w:rsidRDefault="00475833" w:rsidP="00B830D0">
            <w:pPr>
              <w:numPr>
                <w:ilvl w:val="1"/>
                <w:numId w:val="27"/>
              </w:numPr>
              <w:autoSpaceDE w:val="0"/>
              <w:autoSpaceDN w:val="0"/>
              <w:adjustRightInd w:val="0"/>
              <w:snapToGrid w:val="0"/>
              <w:spacing w:before="0"/>
              <w:contextualSpacing/>
              <w:jc w:val="both"/>
              <w:rPr>
                <w:rFonts w:eastAsia="Batang" w:cs="Times New Roman"/>
                <w:lang w:val="en-GB" w:eastAsia="zh-CN"/>
              </w:rPr>
            </w:pPr>
            <w:r w:rsidRPr="001337BA">
              <w:rPr>
                <w:rFonts w:eastAsia="Batang" w:cs="Times New Roman"/>
                <w:lang w:val="en-GB" w:eastAsia="zh-CN"/>
              </w:rPr>
              <w:t xml:space="preserve">FFS: how to handle non-consecutive physical slots for UL transmission, e.g., due to DL/UL configuration for </w:t>
            </w:r>
            <w:r w:rsidRPr="001337BA">
              <w:rPr>
                <w:rFonts w:eastAsia="Batang" w:cs="Times New Roman"/>
                <w:lang w:val="en-GB" w:eastAsia="x-none"/>
              </w:rPr>
              <w:t>unpaired spectrum</w:t>
            </w:r>
            <w:r w:rsidRPr="001337BA">
              <w:rPr>
                <w:rFonts w:eastAsia="Batang" w:cs="Times New Roman"/>
                <w:lang w:val="en-GB" w:eastAsia="zh-CN"/>
              </w:rPr>
              <w:t>.</w:t>
            </w:r>
          </w:p>
          <w:p w14:paraId="08EE515C" w14:textId="77777777" w:rsidR="00475833" w:rsidRPr="001337BA" w:rsidRDefault="00475833" w:rsidP="00467944">
            <w:pPr>
              <w:numPr>
                <w:ilvl w:val="1"/>
                <w:numId w:val="27"/>
              </w:numPr>
              <w:autoSpaceDE w:val="0"/>
              <w:autoSpaceDN w:val="0"/>
              <w:adjustRightInd w:val="0"/>
              <w:snapToGrid w:val="0"/>
              <w:spacing w:before="0"/>
              <w:jc w:val="both"/>
              <w:rPr>
                <w:rFonts w:eastAsia="Batang" w:cs="Times New Roman"/>
                <w:lang w:val="en-GB" w:eastAsia="zh-CN"/>
              </w:rPr>
            </w:pPr>
            <w:r w:rsidRPr="001337BA">
              <w:rPr>
                <w:rFonts w:eastAsia="Batang" w:cs="Times New Roman"/>
                <w:lang w:val="en-GB" w:eastAsia="zh-CN"/>
              </w:rPr>
              <w:t>FFS: frequency hopping and precoder cycling</w:t>
            </w:r>
          </w:p>
          <w:p w14:paraId="39B3DD63" w14:textId="77777777" w:rsidR="00475833" w:rsidRPr="001337BA" w:rsidRDefault="00475833" w:rsidP="00B830D0">
            <w:pPr>
              <w:numPr>
                <w:ilvl w:val="0"/>
                <w:numId w:val="27"/>
              </w:numPr>
              <w:autoSpaceDE w:val="0"/>
              <w:autoSpaceDN w:val="0"/>
              <w:adjustRightInd w:val="0"/>
              <w:snapToGrid w:val="0"/>
              <w:spacing w:before="0"/>
              <w:contextualSpacing/>
              <w:jc w:val="both"/>
              <w:rPr>
                <w:rFonts w:eastAsia="Batang" w:cs="Times New Roman"/>
                <w:lang w:val="en-GB"/>
              </w:rPr>
            </w:pPr>
            <w:r w:rsidRPr="001337BA">
              <w:rPr>
                <w:rFonts w:eastAsia="Batang" w:cs="Times New Roman"/>
                <w:lang w:val="en-GB" w:eastAsia="x-none"/>
              </w:rPr>
              <w:t>Other alternatives are not precluded.</w:t>
            </w:r>
          </w:p>
        </w:tc>
      </w:tr>
    </w:tbl>
    <w:p w14:paraId="69C50835" w14:textId="35891FCF" w:rsidR="007E5B80" w:rsidRPr="007E5B80" w:rsidRDefault="00775E11" w:rsidP="00FC3DF4">
      <w:pPr>
        <w:ind w:leftChars="200" w:left="440"/>
        <w:rPr>
          <w:lang w:val="en-GB" w:eastAsia="zh-CN"/>
        </w:rPr>
      </w:pPr>
      <w:r>
        <w:rPr>
          <w:lang w:val="en-GB" w:eastAsia="zh-CN"/>
        </w:rPr>
        <w:t>T</w:t>
      </w:r>
      <w:r>
        <w:rPr>
          <w:rFonts w:hint="eastAsia"/>
          <w:lang w:val="en-GB" w:eastAsia="zh-CN"/>
        </w:rPr>
        <w:t>he</w:t>
      </w:r>
      <w:r>
        <w:rPr>
          <w:lang w:val="en-GB" w:eastAsia="zh-CN"/>
        </w:rPr>
        <w:t xml:space="preserve"> motivation for introducing time domain window</w:t>
      </w:r>
      <w:r w:rsidRPr="00775E11">
        <w:rPr>
          <w:lang w:val="en-GB" w:eastAsia="zh-CN"/>
        </w:rPr>
        <w:t xml:space="preserve"> is </w:t>
      </w:r>
      <w:r>
        <w:rPr>
          <w:lang w:val="en-GB" w:eastAsia="zh-CN"/>
        </w:rPr>
        <w:t xml:space="preserve">that </w:t>
      </w:r>
      <w:r w:rsidRPr="00775E11">
        <w:rPr>
          <w:lang w:val="en-GB" w:eastAsia="zh-CN"/>
        </w:rPr>
        <w:t>UE is expected to maintain power consistency and phase continuity among PUSCH transmissions during the window.</w:t>
      </w:r>
      <w:r>
        <w:rPr>
          <w:lang w:val="en-GB" w:eastAsia="zh-CN"/>
        </w:rPr>
        <w:t xml:space="preserve"> </w:t>
      </w:r>
      <w:r w:rsidR="00B30BFF" w:rsidRPr="00B30BFF">
        <w:rPr>
          <w:lang w:val="en-GB" w:eastAsia="zh-CN"/>
        </w:rPr>
        <w:t>From RAN4 LS Reply, we know that modulation order, frequency resources, and transmission power level should not be changed</w:t>
      </w:r>
      <w:r w:rsidR="002A3AD4">
        <w:rPr>
          <w:lang w:val="en-GB" w:eastAsia="zh-CN"/>
        </w:rPr>
        <w:t xml:space="preserve"> to </w:t>
      </w:r>
      <w:r w:rsidR="002A3AD4" w:rsidRPr="00775E11">
        <w:rPr>
          <w:lang w:val="en-GB" w:eastAsia="zh-CN"/>
        </w:rPr>
        <w:t>maintain power consistency and phase cont</w:t>
      </w:r>
      <w:r w:rsidR="002A3AD4" w:rsidRPr="003536FA">
        <w:rPr>
          <w:lang w:val="en-GB" w:eastAsia="zh-CN"/>
        </w:rPr>
        <w:t>inuity</w:t>
      </w:r>
      <w:r w:rsidR="00B30BFF" w:rsidRPr="003536FA">
        <w:rPr>
          <w:lang w:val="en-GB" w:eastAsia="zh-CN"/>
        </w:rPr>
        <w:t>.</w:t>
      </w:r>
      <w:r w:rsidR="007E5B80" w:rsidRPr="003536FA">
        <w:rPr>
          <w:lang w:val="en-GB" w:eastAsia="zh-CN"/>
        </w:rPr>
        <w:t xml:space="preserve"> For non-back-to-back transmission with non-zero gap in-between adjacent transmissions, the ga</w:t>
      </w:r>
      <w:r w:rsidR="0024782E" w:rsidRPr="003536FA">
        <w:rPr>
          <w:lang w:val="en-GB" w:eastAsia="zh-CN"/>
        </w:rPr>
        <w:t xml:space="preserve">p is no more </w:t>
      </w:r>
      <w:r w:rsidR="006D52D9" w:rsidRPr="003536FA">
        <w:rPr>
          <w:lang w:val="en-GB" w:eastAsia="zh-CN"/>
        </w:rPr>
        <w:t>than 14</w:t>
      </w:r>
      <w:r w:rsidR="0024782E" w:rsidRPr="003536FA">
        <w:rPr>
          <w:lang w:val="en-GB" w:eastAsia="zh-CN"/>
        </w:rPr>
        <w:t xml:space="preserve"> un-scheduled</w:t>
      </w:r>
      <w:r w:rsidR="007E5B80" w:rsidRPr="003536FA">
        <w:rPr>
          <w:lang w:val="en-GB" w:eastAsia="zh-CN"/>
        </w:rPr>
        <w:t xml:space="preserve"> OFDM</w:t>
      </w:r>
      <w:r w:rsidR="0024782E" w:rsidRPr="003536FA">
        <w:rPr>
          <w:lang w:val="en-GB" w:eastAsia="zh-CN"/>
        </w:rPr>
        <w:t xml:space="preserve"> symbols</w:t>
      </w:r>
      <w:r w:rsidR="007E5B80" w:rsidRPr="003536FA">
        <w:rPr>
          <w:lang w:val="en-GB" w:eastAsia="zh-CN"/>
        </w:rPr>
        <w:t xml:space="preserve"> </w:t>
      </w:r>
      <w:r w:rsidR="0024782E" w:rsidRPr="003536FA">
        <w:rPr>
          <w:lang w:val="en-GB" w:eastAsia="zh-CN"/>
        </w:rPr>
        <w:t>and no downlink reception in the gap.</w:t>
      </w:r>
    </w:p>
    <w:p w14:paraId="04C7C0F4" w14:textId="68961898" w:rsidR="00EA7C46" w:rsidRDefault="00775E11" w:rsidP="00FC3DF4">
      <w:pPr>
        <w:ind w:leftChars="200" w:left="440"/>
        <w:rPr>
          <w:lang w:val="en-GB" w:eastAsia="zh-CN"/>
        </w:rPr>
      </w:pPr>
      <w:r>
        <w:rPr>
          <w:lang w:val="en-GB" w:eastAsia="zh-CN"/>
        </w:rPr>
        <w:t>In this agreement, Alt 1 has only one time domain window for all repetitions</w:t>
      </w:r>
      <w:r w:rsidR="007F4E26">
        <w:rPr>
          <w:lang w:val="en-GB" w:eastAsia="zh-CN"/>
        </w:rPr>
        <w:t>.</w:t>
      </w:r>
      <w:r>
        <w:rPr>
          <w:lang w:val="en-GB" w:eastAsia="zh-CN"/>
        </w:rPr>
        <w:t xml:space="preserve"> UE should </w:t>
      </w:r>
      <w:r w:rsidR="002526F7">
        <w:rPr>
          <w:lang w:val="en-GB" w:eastAsia="zh-CN"/>
        </w:rPr>
        <w:t xml:space="preserve">meet the requirements </w:t>
      </w:r>
      <w:r w:rsidR="002526F7">
        <w:rPr>
          <w:rFonts w:hint="eastAsia"/>
          <w:lang w:val="en-GB" w:eastAsia="zh-CN"/>
        </w:rPr>
        <w:t>from</w:t>
      </w:r>
      <w:r w:rsidR="002526F7">
        <w:rPr>
          <w:lang w:val="en-GB" w:eastAsia="zh-CN"/>
        </w:rPr>
        <w:t xml:space="preserve"> RAN4 LS </w:t>
      </w:r>
      <w:r>
        <w:rPr>
          <w:lang w:val="en-GB" w:eastAsia="zh-CN"/>
        </w:rPr>
        <w:t>among the whole transmission</w:t>
      </w:r>
      <w:r w:rsidR="00E62B98">
        <w:rPr>
          <w:lang w:val="en-GB" w:eastAsia="zh-CN"/>
        </w:rPr>
        <w:t xml:space="preserve">. </w:t>
      </w:r>
      <w:r w:rsidR="002526F7">
        <w:rPr>
          <w:lang w:val="en-GB" w:eastAsia="zh-CN"/>
        </w:rPr>
        <w:t xml:space="preserve">It is difficult in TDD case and </w:t>
      </w:r>
      <w:r w:rsidR="00E62B98" w:rsidRPr="00E62B98">
        <w:rPr>
          <w:lang w:val="en-GB" w:eastAsia="zh-CN"/>
        </w:rPr>
        <w:t>frequency hopping</w:t>
      </w:r>
      <w:r w:rsidR="002526F7">
        <w:rPr>
          <w:lang w:val="en-GB" w:eastAsia="zh-CN"/>
        </w:rPr>
        <w:t xml:space="preserve">. Alt 2 </w:t>
      </w:r>
      <w:r w:rsidR="002526F7">
        <w:rPr>
          <w:rFonts w:hint="eastAsia"/>
          <w:lang w:val="en-GB" w:eastAsia="zh-CN"/>
        </w:rPr>
        <w:t>has</w:t>
      </w:r>
      <w:r w:rsidR="002526F7">
        <w:rPr>
          <w:lang w:val="en-GB" w:eastAsia="zh-CN"/>
        </w:rPr>
        <w:t xml:space="preserve"> multiple time </w:t>
      </w:r>
      <w:r w:rsidR="002526F7">
        <w:rPr>
          <w:rFonts w:hint="eastAsia"/>
          <w:lang w:val="en-GB" w:eastAsia="zh-CN"/>
        </w:rPr>
        <w:t>domain</w:t>
      </w:r>
      <w:r w:rsidR="002526F7">
        <w:rPr>
          <w:lang w:val="en-GB" w:eastAsia="zh-CN"/>
        </w:rPr>
        <w:t xml:space="preserve"> slot</w:t>
      </w:r>
      <w:r w:rsidR="005A3284">
        <w:rPr>
          <w:lang w:val="en-GB" w:eastAsia="zh-CN"/>
        </w:rPr>
        <w:t>s</w:t>
      </w:r>
      <w:r w:rsidR="002526F7">
        <w:rPr>
          <w:rFonts w:hint="eastAsia"/>
          <w:lang w:val="en-GB" w:eastAsia="zh-CN"/>
        </w:rPr>
        <w:t>,</w:t>
      </w:r>
      <w:r w:rsidR="002526F7">
        <w:rPr>
          <w:lang w:val="en-GB" w:eastAsia="zh-CN"/>
        </w:rPr>
        <w:t xml:space="preserve"> and each window can be configured in continuous slots or continuous symbols. Alt 2 is easy to meet the requirements</w:t>
      </w:r>
      <w:r w:rsidR="00DA5885">
        <w:rPr>
          <w:lang w:val="en-GB" w:eastAsia="zh-CN"/>
        </w:rPr>
        <w:t xml:space="preserve"> in both paired spectrum and unpaired spectrum</w:t>
      </w:r>
      <w:r w:rsidR="002526F7">
        <w:rPr>
          <w:lang w:val="en-GB" w:eastAsia="zh-CN"/>
        </w:rPr>
        <w:t xml:space="preserve">. </w:t>
      </w:r>
    </w:p>
    <w:p w14:paraId="3E40214A" w14:textId="7FB0E27C" w:rsidR="002526F7" w:rsidRPr="00467944" w:rsidRDefault="002526F7" w:rsidP="00FC3DF4">
      <w:pPr>
        <w:ind w:leftChars="200" w:left="440"/>
        <w:rPr>
          <w:b/>
          <w:i/>
          <w:lang w:val="en-GB" w:eastAsia="zh-CN"/>
        </w:rPr>
      </w:pPr>
      <w:r w:rsidRPr="00467944">
        <w:rPr>
          <w:b/>
          <w:i/>
          <w:lang w:val="en-GB" w:eastAsia="zh-CN"/>
        </w:rPr>
        <w:t xml:space="preserve">Proposal </w:t>
      </w:r>
      <w:r w:rsidR="00C12090">
        <w:rPr>
          <w:b/>
          <w:i/>
          <w:lang w:val="en-GB" w:eastAsia="zh-CN"/>
        </w:rPr>
        <w:t>4</w:t>
      </w:r>
      <w:r w:rsidRPr="00467944">
        <w:rPr>
          <w:b/>
          <w:i/>
          <w:lang w:val="en-GB" w:eastAsia="zh-CN"/>
        </w:rPr>
        <w:t xml:space="preserve">: Alt 2 </w:t>
      </w:r>
      <w:r w:rsidR="00EA7C46" w:rsidRPr="00467944">
        <w:rPr>
          <w:b/>
          <w:i/>
          <w:lang w:val="en-GB" w:eastAsia="zh-CN"/>
        </w:rPr>
        <w:t xml:space="preserve">is </w:t>
      </w:r>
      <w:r w:rsidR="005A0587" w:rsidRPr="00467944">
        <w:rPr>
          <w:b/>
          <w:i/>
          <w:lang w:val="en-GB" w:eastAsia="zh-CN"/>
        </w:rPr>
        <w:t>preferred</w:t>
      </w:r>
      <w:r w:rsidRPr="00467944">
        <w:rPr>
          <w:b/>
          <w:i/>
          <w:lang w:val="en-GB" w:eastAsia="zh-CN"/>
        </w:rPr>
        <w:t>.</w:t>
      </w:r>
    </w:p>
    <w:p w14:paraId="28A3A3CE" w14:textId="65162300" w:rsidR="00326C67" w:rsidRPr="002421B1" w:rsidRDefault="00326C67" w:rsidP="00D35D2D">
      <w:pPr>
        <w:spacing w:before="240"/>
        <w:ind w:leftChars="100" w:left="220"/>
        <w:rPr>
          <w:b/>
          <w:sz w:val="24"/>
          <w:lang w:eastAsia="zh-CN"/>
        </w:rPr>
      </w:pPr>
      <w:r w:rsidRPr="002421B1">
        <w:rPr>
          <w:b/>
          <w:sz w:val="24"/>
          <w:lang w:eastAsia="zh-CN"/>
        </w:rPr>
        <w:t>#3: The unit of time domain window</w:t>
      </w:r>
    </w:p>
    <w:p w14:paraId="6F2436E0" w14:textId="03FF0BD5" w:rsidR="006F72EF" w:rsidRPr="004F20B6" w:rsidRDefault="00E4167A" w:rsidP="00E4167A">
      <w:pPr>
        <w:ind w:leftChars="200" w:left="440"/>
        <w:rPr>
          <w:rFonts w:cs="Times New Roman"/>
          <w:lang w:eastAsia="zh-CN"/>
        </w:rPr>
      </w:pPr>
      <w:r>
        <w:rPr>
          <w:rFonts w:cs="Times New Roman"/>
          <w:lang w:eastAsia="zh-CN"/>
        </w:rPr>
        <w:t xml:space="preserve">For </w:t>
      </w:r>
      <w:r>
        <w:rPr>
          <w:lang w:val="en-GB" w:eastAsia="zh-CN"/>
        </w:rPr>
        <w:t xml:space="preserve">paired spectrum and unpaired spectrum, </w:t>
      </w:r>
      <w:r w:rsidR="006F72EF">
        <w:rPr>
          <w:rFonts w:cs="Times New Roman"/>
          <w:lang w:eastAsia="zh-CN"/>
        </w:rPr>
        <w:t>each PUSCH transmission pattern should be used</w:t>
      </w:r>
      <w:r>
        <w:rPr>
          <w:rFonts w:cs="Times New Roman"/>
          <w:lang w:eastAsia="zh-CN"/>
        </w:rPr>
        <w:t xml:space="preserve"> the same set of TDW unit</w:t>
      </w:r>
      <w:r w:rsidR="006F72EF">
        <w:rPr>
          <w:lang w:val="en-GB" w:eastAsia="zh-CN"/>
        </w:rPr>
        <w:t xml:space="preserve">. We don’t support </w:t>
      </w:r>
      <w:r w:rsidR="008C5516">
        <w:rPr>
          <w:lang w:val="en-GB" w:eastAsia="zh-CN"/>
        </w:rPr>
        <w:t xml:space="preserve">that </w:t>
      </w:r>
      <w:r w:rsidR="006F72EF">
        <w:rPr>
          <w:lang w:val="en-GB" w:eastAsia="zh-CN"/>
        </w:rPr>
        <w:t xml:space="preserve">the time </w:t>
      </w:r>
      <w:r w:rsidR="006F72EF" w:rsidRPr="004F20B6">
        <w:rPr>
          <w:rFonts w:cs="Times New Roman"/>
          <w:lang w:eastAsia="zh-CN"/>
        </w:rPr>
        <w:t>domain window is implicitly determined</w:t>
      </w:r>
      <w:r w:rsidR="006F72EF">
        <w:rPr>
          <w:rFonts w:cs="Times New Roman"/>
          <w:lang w:eastAsia="zh-CN"/>
        </w:rPr>
        <w:t xml:space="preserve"> by DL/UL configuration</w:t>
      </w:r>
      <w:r w:rsidR="006F72EF" w:rsidRPr="004F20B6">
        <w:rPr>
          <w:rFonts w:cs="Times New Roman"/>
          <w:lang w:eastAsia="zh-CN"/>
        </w:rPr>
        <w:t xml:space="preserve">. </w:t>
      </w:r>
    </w:p>
    <w:p w14:paraId="05143274" w14:textId="13AE6745" w:rsidR="00313785" w:rsidRPr="00467944" w:rsidRDefault="00313785" w:rsidP="00E4167A">
      <w:pPr>
        <w:ind w:leftChars="200" w:left="440"/>
        <w:rPr>
          <w:b/>
          <w:i/>
          <w:lang w:val="en-GB" w:eastAsia="zh-CN"/>
        </w:rPr>
      </w:pPr>
      <w:r w:rsidRPr="00467944">
        <w:rPr>
          <w:b/>
          <w:i/>
          <w:lang w:val="en-GB" w:eastAsia="zh-CN"/>
        </w:rPr>
        <w:t xml:space="preserve">Proposal </w:t>
      </w:r>
      <w:r w:rsidR="00A13F85">
        <w:rPr>
          <w:b/>
          <w:i/>
          <w:lang w:val="en-GB" w:eastAsia="zh-CN"/>
        </w:rPr>
        <w:t>5</w:t>
      </w:r>
      <w:r w:rsidRPr="00467944">
        <w:rPr>
          <w:b/>
          <w:i/>
          <w:lang w:val="en-GB" w:eastAsia="zh-CN"/>
        </w:rPr>
        <w:t xml:space="preserve">: A uniform </w:t>
      </w:r>
      <w:r w:rsidR="00AD246B">
        <w:rPr>
          <w:rFonts w:hint="eastAsia"/>
          <w:b/>
          <w:i/>
          <w:lang w:val="en-GB" w:eastAsia="zh-CN"/>
        </w:rPr>
        <w:t>set</w:t>
      </w:r>
      <w:r w:rsidR="00AD246B">
        <w:rPr>
          <w:b/>
          <w:i/>
          <w:lang w:val="en-GB" w:eastAsia="zh-CN"/>
        </w:rPr>
        <w:t xml:space="preserve"> of TDW </w:t>
      </w:r>
      <w:r w:rsidRPr="00467944">
        <w:rPr>
          <w:b/>
          <w:i/>
          <w:lang w:val="en-GB" w:eastAsia="zh-CN"/>
        </w:rPr>
        <w:t>unit for each PUSCH transmission pattern should be used for paired spectrum and unpaired spectrum.</w:t>
      </w:r>
    </w:p>
    <w:p w14:paraId="366A368B" w14:textId="6DB4BEE1" w:rsidR="00A5580B" w:rsidRDefault="00467944" w:rsidP="004F20B6">
      <w:pPr>
        <w:ind w:leftChars="200" w:left="440"/>
        <w:rPr>
          <w:rFonts w:cs="Times New Roman"/>
          <w:lang w:eastAsia="zh-CN"/>
        </w:rPr>
      </w:pPr>
      <w:r>
        <w:rPr>
          <w:rFonts w:cs="Times New Roman"/>
          <w:lang w:eastAsia="zh-CN"/>
        </w:rPr>
        <w:lastRenderedPageBreak/>
        <w:t xml:space="preserve">In our view, </w:t>
      </w:r>
      <w:r w:rsidR="00C00589">
        <w:rPr>
          <w:rFonts w:cs="Times New Roman" w:hint="eastAsia"/>
          <w:lang w:eastAsia="zh-CN"/>
        </w:rPr>
        <w:t>t</w:t>
      </w:r>
      <w:r w:rsidR="00C00589" w:rsidRPr="00326C67">
        <w:rPr>
          <w:rFonts w:cs="Times New Roman"/>
          <w:lang w:eastAsia="zh-CN"/>
        </w:rPr>
        <w:t xml:space="preserve">he </w:t>
      </w:r>
      <w:r w:rsidR="00C00589">
        <w:rPr>
          <w:rFonts w:cs="Times New Roman"/>
          <w:lang w:eastAsia="zh-CN"/>
        </w:rPr>
        <w:t>selection</w:t>
      </w:r>
      <w:r w:rsidR="00C00589" w:rsidRPr="00326C67">
        <w:rPr>
          <w:rFonts w:cs="Times New Roman"/>
          <w:lang w:eastAsia="zh-CN"/>
        </w:rPr>
        <w:t xml:space="preserve"> of unit should be based on the transmission pattern.</w:t>
      </w:r>
      <w:r w:rsidR="00C00589">
        <w:rPr>
          <w:rFonts w:cs="Times New Roman" w:hint="eastAsia"/>
          <w:lang w:eastAsia="zh-CN"/>
        </w:rPr>
        <w:t xml:space="preserve"> </w:t>
      </w:r>
      <w:r w:rsidR="00C00589">
        <w:rPr>
          <w:rFonts w:cs="Times New Roman"/>
          <w:lang w:eastAsia="zh-CN"/>
        </w:rPr>
        <w:t>F</w:t>
      </w:r>
      <w:r w:rsidR="00326C67" w:rsidRPr="00326C67">
        <w:rPr>
          <w:rFonts w:cs="Times New Roman"/>
          <w:lang w:eastAsia="zh-CN"/>
        </w:rPr>
        <w:t>or different PUSCH transmission</w:t>
      </w:r>
      <w:r w:rsidR="00EF5BB5">
        <w:rPr>
          <w:rFonts w:cs="Times New Roman"/>
          <w:lang w:eastAsia="zh-CN"/>
        </w:rPr>
        <w:t>s</w:t>
      </w:r>
      <w:r w:rsidR="00326C67" w:rsidRPr="00326C67">
        <w:rPr>
          <w:rFonts w:cs="Times New Roman"/>
          <w:lang w:eastAsia="zh-CN"/>
        </w:rPr>
        <w:t>, it is not recommended to use uniform TDW unit</w:t>
      </w:r>
      <w:r w:rsidR="00606930">
        <w:rPr>
          <w:rFonts w:cs="Times New Roman"/>
          <w:lang w:eastAsia="zh-CN"/>
        </w:rPr>
        <w:t>s</w:t>
      </w:r>
      <w:r w:rsidR="00326C67" w:rsidRPr="00326C67">
        <w:rPr>
          <w:rFonts w:cs="Times New Roman"/>
          <w:lang w:eastAsia="zh-CN"/>
        </w:rPr>
        <w:t xml:space="preserve"> other than slot.</w:t>
      </w:r>
      <w:r w:rsidR="00326C67" w:rsidRPr="00326C67">
        <w:t xml:space="preserve"> </w:t>
      </w:r>
      <w:r w:rsidR="00A00C6F">
        <w:rPr>
          <w:rFonts w:cs="Times New Roman"/>
          <w:lang w:eastAsia="zh-CN"/>
        </w:rPr>
        <w:t>We suggest the TDW may be specified using units of:</w:t>
      </w:r>
    </w:p>
    <w:p w14:paraId="62D365BE" w14:textId="60B3C6C3" w:rsidR="00A5580B" w:rsidRDefault="00A00C6F" w:rsidP="00A5580B">
      <w:pPr>
        <w:pStyle w:val="a5"/>
        <w:numPr>
          <w:ilvl w:val="0"/>
          <w:numId w:val="36"/>
        </w:numPr>
        <w:rPr>
          <w:rFonts w:cs="Times New Roman"/>
          <w:lang w:eastAsia="zh-CN"/>
        </w:rPr>
      </w:pPr>
      <w:r>
        <w:rPr>
          <w:rFonts w:cs="Times New Roman"/>
          <w:lang w:eastAsia="zh-CN"/>
        </w:rPr>
        <w:t xml:space="preserve">For </w:t>
      </w:r>
      <w:r w:rsidR="00A5580B" w:rsidRPr="004F20B6">
        <w:rPr>
          <w:rFonts w:cs="Times New Roman"/>
          <w:lang w:eastAsia="zh-CN"/>
        </w:rPr>
        <w:t xml:space="preserve">PUSCH repetition type </w:t>
      </w:r>
      <w:r w:rsidR="006F72EF">
        <w:rPr>
          <w:rFonts w:cs="Times New Roman"/>
          <w:lang w:eastAsia="zh-CN"/>
        </w:rPr>
        <w:t>A</w:t>
      </w:r>
      <w:r w:rsidR="00A5580B">
        <w:rPr>
          <w:rFonts w:cs="Times New Roman"/>
          <w:lang w:eastAsia="zh-CN"/>
        </w:rPr>
        <w:t>:  slot</w:t>
      </w:r>
      <w:r w:rsidR="00A8683D">
        <w:rPr>
          <w:rFonts w:cs="Times New Roman"/>
          <w:lang w:eastAsia="zh-CN"/>
        </w:rPr>
        <w:t xml:space="preserve">, </w:t>
      </w:r>
      <w:r w:rsidR="00A5580B">
        <w:rPr>
          <w:rFonts w:cs="Times New Roman"/>
          <w:lang w:eastAsia="zh-CN"/>
        </w:rPr>
        <w:t>repetition</w:t>
      </w:r>
    </w:p>
    <w:p w14:paraId="5417AAA8" w14:textId="4E999C88" w:rsidR="006F72EF" w:rsidRDefault="00A00C6F" w:rsidP="00F82AB9">
      <w:pPr>
        <w:pStyle w:val="a5"/>
        <w:numPr>
          <w:ilvl w:val="0"/>
          <w:numId w:val="36"/>
        </w:numPr>
        <w:rPr>
          <w:rFonts w:cs="Times New Roman"/>
          <w:lang w:eastAsia="zh-CN"/>
        </w:rPr>
      </w:pPr>
      <w:r>
        <w:rPr>
          <w:rFonts w:cs="Times New Roman"/>
          <w:lang w:eastAsia="zh-CN"/>
        </w:rPr>
        <w:t>For</w:t>
      </w:r>
      <w:r w:rsidRPr="004F20B6">
        <w:rPr>
          <w:rFonts w:cs="Times New Roman"/>
          <w:lang w:eastAsia="zh-CN"/>
        </w:rPr>
        <w:t xml:space="preserve"> </w:t>
      </w:r>
      <w:r w:rsidR="006F72EF" w:rsidRPr="004F20B6">
        <w:rPr>
          <w:rFonts w:cs="Times New Roman"/>
          <w:lang w:eastAsia="zh-CN"/>
        </w:rPr>
        <w:t>PUSCH repetition type B</w:t>
      </w:r>
      <w:r w:rsidR="006F72EF">
        <w:rPr>
          <w:rFonts w:cs="Times New Roman"/>
          <w:lang w:eastAsia="zh-CN"/>
        </w:rPr>
        <w:t>:  slot</w:t>
      </w:r>
      <w:r w:rsidR="00F82AB9" w:rsidRPr="00F82AB9">
        <w:rPr>
          <w:rFonts w:cs="Times New Roman"/>
          <w:lang w:eastAsia="zh-CN"/>
        </w:rPr>
        <w:t>,</w:t>
      </w:r>
      <w:r w:rsidR="006F72EF">
        <w:rPr>
          <w:rFonts w:cs="Times New Roman"/>
          <w:lang w:eastAsia="zh-CN"/>
        </w:rPr>
        <w:t xml:space="preserve"> nominal repetition</w:t>
      </w:r>
      <w:r w:rsidRPr="00A00C6F">
        <w:rPr>
          <w:rFonts w:cs="Times New Roman" w:hint="eastAsia"/>
          <w:lang w:eastAsia="zh-CN"/>
        </w:rPr>
        <w:t xml:space="preserve"> </w:t>
      </w:r>
      <w:r>
        <w:rPr>
          <w:rFonts w:cs="Times New Roman" w:hint="eastAsia"/>
          <w:lang w:eastAsia="zh-CN"/>
        </w:rPr>
        <w:t>and</w:t>
      </w:r>
      <w:r>
        <w:rPr>
          <w:rFonts w:cs="Times New Roman"/>
          <w:lang w:eastAsia="zh-CN"/>
        </w:rPr>
        <w:t xml:space="preserve">/or </w:t>
      </w:r>
      <w:r w:rsidR="006F72EF">
        <w:rPr>
          <w:rFonts w:cs="Times New Roman"/>
          <w:lang w:eastAsia="zh-CN"/>
        </w:rPr>
        <w:t>actual repetition</w:t>
      </w:r>
    </w:p>
    <w:p w14:paraId="43771DF1" w14:textId="29438D6E" w:rsidR="00A5580B" w:rsidRDefault="00A00C6F" w:rsidP="00A5580B">
      <w:pPr>
        <w:pStyle w:val="a5"/>
        <w:numPr>
          <w:ilvl w:val="0"/>
          <w:numId w:val="36"/>
        </w:numPr>
        <w:rPr>
          <w:rFonts w:cs="Times New Roman"/>
          <w:lang w:eastAsia="zh-CN"/>
        </w:rPr>
      </w:pPr>
      <w:r>
        <w:rPr>
          <w:rFonts w:cs="Times New Roman"/>
          <w:lang w:eastAsia="zh-CN"/>
        </w:rPr>
        <w:t>For</w:t>
      </w:r>
      <w:r w:rsidRPr="004F20B6">
        <w:rPr>
          <w:rFonts w:cs="Times New Roman"/>
          <w:lang w:eastAsia="zh-CN"/>
        </w:rPr>
        <w:t xml:space="preserve"> </w:t>
      </w:r>
      <w:r w:rsidR="006F72EF" w:rsidRPr="004F20B6">
        <w:rPr>
          <w:rFonts w:cs="Times New Roman"/>
          <w:lang w:eastAsia="zh-CN"/>
        </w:rPr>
        <w:t>different TBs</w:t>
      </w:r>
      <w:r w:rsidR="006F72EF">
        <w:rPr>
          <w:rFonts w:cs="Times New Roman"/>
          <w:lang w:eastAsia="zh-CN"/>
        </w:rPr>
        <w:t xml:space="preserve">: </w:t>
      </w:r>
      <w:r w:rsidR="00A8683D">
        <w:rPr>
          <w:rFonts w:cs="Times New Roman"/>
          <w:lang w:eastAsia="zh-CN"/>
        </w:rPr>
        <w:tab/>
      </w:r>
      <w:r w:rsidR="00A8683D">
        <w:rPr>
          <w:rFonts w:cs="Times New Roman"/>
          <w:lang w:eastAsia="zh-CN"/>
        </w:rPr>
        <w:tab/>
        <w:t xml:space="preserve">  </w:t>
      </w:r>
      <w:r w:rsidR="00A34BB3">
        <w:rPr>
          <w:rFonts w:cs="Times New Roman"/>
          <w:lang w:eastAsia="zh-CN"/>
        </w:rPr>
        <w:t xml:space="preserve">    </w:t>
      </w:r>
      <w:r w:rsidR="006F72EF">
        <w:rPr>
          <w:rFonts w:cs="Times New Roman"/>
          <w:lang w:eastAsia="zh-CN"/>
        </w:rPr>
        <w:t>slot</w:t>
      </w:r>
      <w:r w:rsidR="00F82AB9">
        <w:rPr>
          <w:rFonts w:cs="Times New Roman"/>
          <w:lang w:eastAsia="zh-CN"/>
        </w:rPr>
        <w:t>,</w:t>
      </w:r>
      <w:r w:rsidRPr="00A00C6F">
        <w:rPr>
          <w:rFonts w:cs="Times New Roman" w:hint="eastAsia"/>
          <w:lang w:eastAsia="zh-CN"/>
        </w:rPr>
        <w:t xml:space="preserve"> </w:t>
      </w:r>
      <w:r w:rsidR="006F72EF">
        <w:rPr>
          <w:rFonts w:cs="Times New Roman"/>
          <w:lang w:eastAsia="zh-CN"/>
        </w:rPr>
        <w:t>TB</w:t>
      </w:r>
    </w:p>
    <w:p w14:paraId="72E670B8" w14:textId="110B5357" w:rsidR="006F72EF" w:rsidRPr="00A5580B" w:rsidRDefault="00A00C6F" w:rsidP="00A5580B">
      <w:pPr>
        <w:pStyle w:val="a5"/>
        <w:numPr>
          <w:ilvl w:val="0"/>
          <w:numId w:val="36"/>
        </w:numPr>
        <w:rPr>
          <w:rFonts w:cs="Times New Roman"/>
          <w:lang w:eastAsia="zh-CN"/>
        </w:rPr>
      </w:pPr>
      <w:r>
        <w:rPr>
          <w:rFonts w:cs="Times New Roman"/>
          <w:lang w:eastAsia="zh-CN"/>
        </w:rPr>
        <w:t>For</w:t>
      </w:r>
      <w:r w:rsidRPr="004F20B6">
        <w:rPr>
          <w:rFonts w:cs="Times New Roman"/>
          <w:lang w:eastAsia="zh-CN"/>
        </w:rPr>
        <w:t xml:space="preserve"> </w:t>
      </w:r>
      <w:r w:rsidR="006F72EF" w:rsidRPr="004F20B6">
        <w:rPr>
          <w:rFonts w:cs="Times New Roman"/>
          <w:lang w:eastAsia="zh-CN"/>
        </w:rPr>
        <w:t>TBoMS</w:t>
      </w:r>
      <w:r w:rsidR="006F72EF">
        <w:rPr>
          <w:rFonts w:cs="Times New Roman"/>
          <w:lang w:eastAsia="zh-CN"/>
        </w:rPr>
        <w:t xml:space="preserve">: </w:t>
      </w:r>
      <w:r w:rsidR="00A34BB3">
        <w:rPr>
          <w:rFonts w:cs="Times New Roman"/>
          <w:lang w:eastAsia="zh-CN"/>
        </w:rPr>
        <w:tab/>
        <w:t xml:space="preserve">                   </w:t>
      </w:r>
      <w:r w:rsidR="006F72EF">
        <w:rPr>
          <w:rFonts w:cs="Times New Roman"/>
          <w:lang w:eastAsia="zh-CN"/>
        </w:rPr>
        <w:t>slot, or a single time domain window across the entire TB</w:t>
      </w:r>
    </w:p>
    <w:p w14:paraId="70991CCC" w14:textId="496825FD" w:rsidR="00065889" w:rsidRPr="00467944" w:rsidRDefault="00065889" w:rsidP="00065889">
      <w:pPr>
        <w:ind w:left="495"/>
        <w:rPr>
          <w:b/>
          <w:i/>
          <w:lang w:val="en-GB" w:eastAsia="zh-CN"/>
        </w:rPr>
      </w:pPr>
      <w:r w:rsidRPr="00467944">
        <w:rPr>
          <w:b/>
          <w:i/>
          <w:lang w:val="en-GB" w:eastAsia="zh-CN"/>
        </w:rPr>
        <w:t xml:space="preserve">Proposal </w:t>
      </w:r>
      <w:r w:rsidR="00A13F85">
        <w:rPr>
          <w:b/>
          <w:i/>
          <w:lang w:val="en-GB" w:eastAsia="zh-CN"/>
        </w:rPr>
        <w:t>6</w:t>
      </w:r>
      <w:r w:rsidRPr="00467944">
        <w:rPr>
          <w:b/>
          <w:i/>
          <w:lang w:val="en-GB" w:eastAsia="zh-CN"/>
        </w:rPr>
        <w:t>: Different TDW units are applied to each PUSCH transmission pattern.</w:t>
      </w:r>
    </w:p>
    <w:p w14:paraId="19D6A994" w14:textId="7893BB2D" w:rsidR="00A557A0" w:rsidRPr="00FF5D7C" w:rsidRDefault="00A557A0" w:rsidP="00122B69">
      <w:pPr>
        <w:pStyle w:val="1"/>
        <w:keepNext w:val="0"/>
        <w:keepLines w:val="0"/>
        <w:widowControl w:val="0"/>
        <w:numPr>
          <w:ilvl w:val="0"/>
          <w:numId w:val="12"/>
        </w:numPr>
        <w:autoSpaceDE w:val="0"/>
        <w:autoSpaceDN w:val="0"/>
        <w:adjustRightInd w:val="0"/>
        <w:spacing w:afterLines="50" w:after="120" w:line="360" w:lineRule="auto"/>
        <w:rPr>
          <w:rFonts w:ascii="Arial" w:eastAsia="黑体" w:hAnsi="Arial" w:cs="Arial"/>
          <w:b/>
          <w:bCs/>
          <w:color w:val="auto"/>
          <w:sz w:val="36"/>
          <w:szCs w:val="36"/>
        </w:rPr>
      </w:pPr>
      <w:r w:rsidRPr="00FF5D7C">
        <w:rPr>
          <w:rFonts w:ascii="Arial" w:eastAsia="黑体" w:hAnsi="Arial" w:cs="Arial"/>
          <w:b/>
          <w:bCs/>
          <w:color w:val="auto"/>
          <w:sz w:val="36"/>
          <w:szCs w:val="36"/>
        </w:rPr>
        <w:t>Conclusion</w:t>
      </w:r>
    </w:p>
    <w:p w14:paraId="5B345839" w14:textId="0DD021DB" w:rsidR="00A557A0" w:rsidRPr="001337BA" w:rsidRDefault="00A557A0" w:rsidP="00A13F85">
      <w:pPr>
        <w:spacing w:after="180" w:line="264" w:lineRule="auto"/>
        <w:ind w:leftChars="200" w:left="440"/>
        <w:jc w:val="both"/>
        <w:rPr>
          <w:rFonts w:eastAsia="Calibri" w:cs="Times New Roman"/>
        </w:rPr>
      </w:pPr>
      <w:r w:rsidRPr="001337BA">
        <w:rPr>
          <w:rFonts w:eastAsia="Calibri" w:cs="Times New Roman"/>
        </w:rPr>
        <w:t>In this contribution the following proposals have been made:</w:t>
      </w:r>
    </w:p>
    <w:p w14:paraId="4299EED5" w14:textId="41AE5873" w:rsidR="00A13F85" w:rsidRPr="00276C07" w:rsidRDefault="00A13F85" w:rsidP="00A13F85">
      <w:pPr>
        <w:pStyle w:val="a5"/>
        <w:spacing w:beforeLines="50"/>
        <w:ind w:leftChars="200" w:left="440"/>
        <w:contextualSpacing w:val="0"/>
        <w:rPr>
          <w:b/>
          <w:bCs/>
        </w:rPr>
      </w:pPr>
      <w:r w:rsidRPr="00276C07">
        <w:rPr>
          <w:b/>
          <w:bCs/>
        </w:rPr>
        <w:t xml:space="preserve">Proposal 1: Joint channel estimation should support </w:t>
      </w:r>
      <w:bookmarkStart w:id="3" w:name="_GoBack"/>
      <w:bookmarkEnd w:id="3"/>
      <w:r w:rsidRPr="00276C07">
        <w:rPr>
          <w:b/>
          <w:bCs/>
        </w:rPr>
        <w:t>back-to-back PUSCH transmission across consecutive slots with different TBs.</w:t>
      </w:r>
    </w:p>
    <w:p w14:paraId="0A176EBC" w14:textId="77777777" w:rsidR="00A13F85" w:rsidRPr="00276C07" w:rsidRDefault="00A13F85" w:rsidP="00A13F85">
      <w:pPr>
        <w:ind w:leftChars="200" w:left="440"/>
        <w:rPr>
          <w:rFonts w:cs="Times New Roman"/>
          <w:b/>
          <w:lang w:eastAsia="zh-CN"/>
        </w:rPr>
      </w:pPr>
      <w:r w:rsidRPr="00276C07">
        <w:rPr>
          <w:rFonts w:cs="Times New Roman"/>
          <w:b/>
          <w:lang w:eastAsia="zh-CN"/>
        </w:rPr>
        <w:t>Proposal 2: Confirm the following working assumption:</w:t>
      </w:r>
    </w:p>
    <w:p w14:paraId="3FFFCA16" w14:textId="77777777" w:rsidR="00A13F85" w:rsidRPr="00276C07" w:rsidRDefault="00A13F85" w:rsidP="00EF54C9">
      <w:pPr>
        <w:numPr>
          <w:ilvl w:val="0"/>
          <w:numId w:val="25"/>
        </w:numPr>
        <w:tabs>
          <w:tab w:val="left" w:pos="360"/>
        </w:tabs>
        <w:autoSpaceDE w:val="0"/>
        <w:autoSpaceDN w:val="0"/>
        <w:snapToGrid w:val="0"/>
        <w:ind w:leftChars="300" w:left="1017" w:hanging="357"/>
        <w:jc w:val="both"/>
        <w:rPr>
          <w:rFonts w:eastAsia="Batang" w:cs="Times New Roman"/>
          <w:b/>
          <w:lang w:val="en-GB" w:eastAsia="x-none"/>
        </w:rPr>
      </w:pPr>
      <w:r w:rsidRPr="00276C07">
        <w:rPr>
          <w:rFonts w:eastAsia="Batang" w:cs="Times New Roman"/>
          <w:b/>
          <w:lang w:val="en-GB" w:eastAsia="zh-CN"/>
        </w:rPr>
        <w:t>For non-</w:t>
      </w:r>
      <w:r w:rsidRPr="00276C07">
        <w:rPr>
          <w:rFonts w:eastAsia="Batang" w:cs="Times New Roman"/>
          <w:b/>
          <w:lang w:val="en-GB" w:eastAsia="x-none"/>
        </w:rPr>
        <w:t>back-to-back PUSCH transmissions (at least for the case of the same TB) across consecutive slots, support necessary design aspects (under the condition of power consistency and phase continuity) to enable joint channel estimation for the following case</w:t>
      </w:r>
      <w:r w:rsidRPr="00276C07">
        <w:rPr>
          <w:rFonts w:eastAsia="Batang" w:cs="Times New Roman"/>
          <w:b/>
          <w:lang w:val="en-GB" w:eastAsia="zh-CN"/>
        </w:rPr>
        <w:t>s</w:t>
      </w:r>
      <w:r w:rsidRPr="00276C07">
        <w:rPr>
          <w:rFonts w:eastAsia="Batang" w:cs="Times New Roman"/>
          <w:b/>
          <w:lang w:val="en-GB" w:eastAsia="x-none"/>
        </w:rPr>
        <w:t>:</w:t>
      </w:r>
    </w:p>
    <w:p w14:paraId="52F872C7" w14:textId="77777777" w:rsidR="00A13F85" w:rsidRPr="00276C07" w:rsidRDefault="00A13F85" w:rsidP="00A13F85">
      <w:pPr>
        <w:numPr>
          <w:ilvl w:val="1"/>
          <w:numId w:val="25"/>
        </w:numPr>
        <w:autoSpaceDE w:val="0"/>
        <w:autoSpaceDN w:val="0"/>
        <w:snapToGrid w:val="0"/>
        <w:ind w:leftChars="527" w:left="1519"/>
        <w:contextualSpacing/>
        <w:jc w:val="both"/>
        <w:rPr>
          <w:rFonts w:eastAsia="Batang" w:cs="Times New Roman"/>
          <w:b/>
          <w:lang w:val="en-GB" w:eastAsia="x-none"/>
        </w:rPr>
      </w:pPr>
      <w:r w:rsidRPr="00276C07">
        <w:rPr>
          <w:rFonts w:eastAsia="Batang" w:cs="Times New Roman"/>
          <w:b/>
          <w:lang w:val="en-GB" w:eastAsia="x-none"/>
        </w:rPr>
        <w:t>Over non-back-to-back PUSCH transmissions (of the same TB) for repetition type A scheduled by dynamic grant or configured grant.</w:t>
      </w:r>
    </w:p>
    <w:p w14:paraId="20580C65" w14:textId="77777777" w:rsidR="00A13F85" w:rsidRPr="00276C07" w:rsidRDefault="00A13F85" w:rsidP="00A13F85">
      <w:pPr>
        <w:numPr>
          <w:ilvl w:val="1"/>
          <w:numId w:val="25"/>
        </w:numPr>
        <w:autoSpaceDE w:val="0"/>
        <w:autoSpaceDN w:val="0"/>
        <w:snapToGrid w:val="0"/>
        <w:ind w:leftChars="527" w:left="1519"/>
        <w:contextualSpacing/>
        <w:jc w:val="both"/>
        <w:rPr>
          <w:rFonts w:eastAsia="Batang" w:cs="Times New Roman"/>
          <w:b/>
          <w:lang w:val="en-GB" w:eastAsia="x-none"/>
        </w:rPr>
      </w:pPr>
      <w:r w:rsidRPr="00276C07">
        <w:rPr>
          <w:rFonts w:eastAsia="Batang" w:cs="Times New Roman"/>
          <w:b/>
          <w:lang w:val="en-GB" w:eastAsia="x-none"/>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6CE038D5" w14:textId="77777777" w:rsidR="00A13F85" w:rsidRPr="00276C07" w:rsidRDefault="00A13F85" w:rsidP="00A13F85">
      <w:pPr>
        <w:numPr>
          <w:ilvl w:val="2"/>
          <w:numId w:val="25"/>
        </w:numPr>
        <w:autoSpaceDE w:val="0"/>
        <w:autoSpaceDN w:val="0"/>
        <w:snapToGrid w:val="0"/>
        <w:ind w:leftChars="855" w:left="2241"/>
        <w:contextualSpacing/>
        <w:jc w:val="both"/>
        <w:rPr>
          <w:rFonts w:eastAsia="Batang" w:cs="Times New Roman"/>
          <w:b/>
          <w:lang w:val="en-GB" w:eastAsia="x-none"/>
        </w:rPr>
      </w:pPr>
      <w:r w:rsidRPr="00276C07">
        <w:rPr>
          <w:rFonts w:eastAsia="Batang" w:cs="Times New Roman"/>
          <w:b/>
          <w:lang w:val="en-GB" w:eastAsia="x-none"/>
        </w:rPr>
        <w:t>FFS: additional specification enhancements on top of that defined to support repetition Type A</w:t>
      </w:r>
    </w:p>
    <w:p w14:paraId="70F141C8" w14:textId="77777777" w:rsidR="00A13F85" w:rsidRPr="00276C07" w:rsidRDefault="00A13F85" w:rsidP="00A13F85">
      <w:pPr>
        <w:numPr>
          <w:ilvl w:val="2"/>
          <w:numId w:val="25"/>
        </w:numPr>
        <w:autoSpaceDE w:val="0"/>
        <w:autoSpaceDN w:val="0"/>
        <w:snapToGrid w:val="0"/>
        <w:ind w:leftChars="855" w:left="2241"/>
        <w:contextualSpacing/>
        <w:jc w:val="both"/>
        <w:rPr>
          <w:rFonts w:eastAsia="Batang" w:cs="Times New Roman"/>
          <w:b/>
          <w:lang w:val="en-GB" w:eastAsia="x-none"/>
        </w:rPr>
      </w:pPr>
      <w:r w:rsidRPr="00276C07">
        <w:rPr>
          <w:rFonts w:eastAsia="Batang" w:cs="Times New Roman"/>
          <w:b/>
          <w:lang w:val="en-GB" w:eastAsia="x-none"/>
        </w:rPr>
        <w:t>Only for single layer transmissions</w:t>
      </w:r>
    </w:p>
    <w:p w14:paraId="72757FFA" w14:textId="77777777" w:rsidR="00A13F85" w:rsidRPr="00276C07" w:rsidRDefault="00A13F85" w:rsidP="00A13F85">
      <w:pPr>
        <w:numPr>
          <w:ilvl w:val="2"/>
          <w:numId w:val="25"/>
        </w:numPr>
        <w:autoSpaceDE w:val="0"/>
        <w:autoSpaceDN w:val="0"/>
        <w:snapToGrid w:val="0"/>
        <w:ind w:leftChars="855" w:left="2241"/>
        <w:contextualSpacing/>
        <w:jc w:val="both"/>
        <w:rPr>
          <w:rFonts w:eastAsia="Batang" w:cs="Times New Roman"/>
          <w:b/>
          <w:lang w:val="en-GB" w:eastAsia="x-none"/>
        </w:rPr>
      </w:pPr>
      <w:r w:rsidRPr="00276C07">
        <w:rPr>
          <w:rFonts w:eastAsia="Batang" w:cs="Times New Roman"/>
          <w:b/>
          <w:lang w:val="en-GB" w:eastAsia="x-none"/>
        </w:rPr>
        <w:t>Subject to UE capability</w:t>
      </w:r>
    </w:p>
    <w:p w14:paraId="20BB906F" w14:textId="77777777" w:rsidR="00A13F85" w:rsidRPr="00276C07" w:rsidRDefault="00A13F85" w:rsidP="00A13F85">
      <w:pPr>
        <w:numPr>
          <w:ilvl w:val="1"/>
          <w:numId w:val="25"/>
        </w:numPr>
        <w:autoSpaceDE w:val="0"/>
        <w:autoSpaceDN w:val="0"/>
        <w:snapToGrid w:val="0"/>
        <w:ind w:leftChars="527" w:left="1519"/>
        <w:contextualSpacing/>
        <w:jc w:val="both"/>
        <w:rPr>
          <w:rFonts w:eastAsia="Batang" w:cs="Times New Roman"/>
          <w:b/>
          <w:lang w:val="en-GB" w:eastAsia="x-none"/>
        </w:rPr>
      </w:pPr>
      <w:r w:rsidRPr="00276C07">
        <w:rPr>
          <w:rFonts w:eastAsia="Batang" w:cs="Times New Roman"/>
          <w:b/>
          <w:lang w:val="en-GB" w:eastAsia="x-none"/>
        </w:rPr>
        <w:t>Over non-back-to-back PUSCH transmissions with different TBs</w:t>
      </w:r>
    </w:p>
    <w:p w14:paraId="56A0BA7B" w14:textId="77777777" w:rsidR="00A13F85" w:rsidRPr="00276C07" w:rsidRDefault="00A13F85" w:rsidP="00A13F85">
      <w:pPr>
        <w:numPr>
          <w:ilvl w:val="1"/>
          <w:numId w:val="25"/>
        </w:numPr>
        <w:autoSpaceDE w:val="0"/>
        <w:autoSpaceDN w:val="0"/>
        <w:snapToGrid w:val="0"/>
        <w:ind w:leftChars="527" w:left="1519"/>
        <w:contextualSpacing/>
        <w:jc w:val="both"/>
        <w:rPr>
          <w:rFonts w:eastAsia="Batang" w:cs="Times New Roman"/>
          <w:b/>
          <w:lang w:val="en-GB" w:eastAsia="x-none"/>
        </w:rPr>
      </w:pPr>
      <w:r w:rsidRPr="00276C07">
        <w:rPr>
          <w:rFonts w:eastAsia="Batang" w:cs="Times New Roman"/>
          <w:b/>
          <w:lang w:val="en-GB" w:eastAsia="x-none"/>
        </w:rPr>
        <w:t xml:space="preserve">Over non-back-to-back PUSCH transmissions for TBoMS </w:t>
      </w:r>
    </w:p>
    <w:p w14:paraId="6F1ED773" w14:textId="77777777" w:rsidR="00A13F85" w:rsidRPr="00276C07" w:rsidRDefault="00A13F85" w:rsidP="00A13F85">
      <w:pPr>
        <w:numPr>
          <w:ilvl w:val="1"/>
          <w:numId w:val="25"/>
        </w:numPr>
        <w:autoSpaceDE w:val="0"/>
        <w:autoSpaceDN w:val="0"/>
        <w:snapToGrid w:val="0"/>
        <w:ind w:leftChars="527" w:left="1519"/>
        <w:contextualSpacing/>
        <w:jc w:val="both"/>
        <w:rPr>
          <w:rFonts w:eastAsia="Batang" w:cs="Times New Roman"/>
          <w:b/>
          <w:lang w:val="en-GB" w:eastAsia="x-none"/>
        </w:rPr>
      </w:pPr>
      <w:r w:rsidRPr="00276C07">
        <w:rPr>
          <w:rFonts w:eastAsia="Batang" w:cs="Times New Roman"/>
          <w:b/>
          <w:lang w:val="en-GB" w:eastAsia="x-none"/>
        </w:rPr>
        <w:t xml:space="preserve">For the </w:t>
      </w:r>
      <w:r w:rsidRPr="00276C07">
        <w:rPr>
          <w:rFonts w:eastAsia="Batang" w:cs="Times New Roman"/>
          <w:b/>
          <w:lang w:val="en-GB" w:eastAsia="zh-CN"/>
        </w:rPr>
        <w:t>non-</w:t>
      </w:r>
      <w:r w:rsidRPr="00276C07">
        <w:rPr>
          <w:rFonts w:eastAsia="Batang" w:cs="Times New Roman"/>
          <w:b/>
          <w:lang w:val="en-GB" w:eastAsia="x-none"/>
        </w:rPr>
        <w:t>back-to-back PUSCH transmissions, it is defined as at least when there is no UL transmission between the two successive PUSCH transmissions</w:t>
      </w:r>
    </w:p>
    <w:p w14:paraId="0D3C3DA8" w14:textId="77777777" w:rsidR="00A13F85" w:rsidRPr="00276C07" w:rsidRDefault="00A13F85" w:rsidP="00A13F85">
      <w:pPr>
        <w:numPr>
          <w:ilvl w:val="1"/>
          <w:numId w:val="25"/>
        </w:numPr>
        <w:autoSpaceDE w:val="0"/>
        <w:autoSpaceDN w:val="0"/>
        <w:snapToGrid w:val="0"/>
        <w:ind w:leftChars="527" w:left="1516" w:hanging="357"/>
        <w:jc w:val="both"/>
        <w:rPr>
          <w:rFonts w:eastAsia="Batang" w:cs="Times New Roman"/>
          <w:b/>
          <w:lang w:val="en-GB" w:eastAsia="x-none"/>
        </w:rPr>
      </w:pPr>
      <w:r w:rsidRPr="00276C07">
        <w:rPr>
          <w:rFonts w:eastAsia="Batang" w:cs="Times New Roman"/>
          <w:b/>
          <w:lang w:val="en-GB" w:eastAsia="x-none"/>
        </w:rPr>
        <w:t>Subject to UE capability with details FFS (e.g., separate vs. joint capability for type A &amp; type B, w.r.t. OFF power requirements, etc.)</w:t>
      </w:r>
    </w:p>
    <w:p w14:paraId="5B1618A4" w14:textId="77777777" w:rsidR="00A13F85" w:rsidRPr="00276C07" w:rsidRDefault="00A13F85" w:rsidP="00EF54C9">
      <w:pPr>
        <w:numPr>
          <w:ilvl w:val="0"/>
          <w:numId w:val="25"/>
        </w:numPr>
        <w:tabs>
          <w:tab w:val="left" w:pos="360"/>
        </w:tabs>
        <w:autoSpaceDE w:val="0"/>
        <w:autoSpaceDN w:val="0"/>
        <w:snapToGrid w:val="0"/>
        <w:ind w:leftChars="300" w:left="1017" w:hanging="357"/>
        <w:jc w:val="both"/>
        <w:rPr>
          <w:rFonts w:eastAsia="Batang" w:cs="Times New Roman"/>
          <w:b/>
          <w:lang w:val="en-GB" w:eastAsia="zh-CN"/>
        </w:rPr>
      </w:pPr>
      <w:r w:rsidRPr="00276C07">
        <w:rPr>
          <w:rFonts w:eastAsia="Batang" w:cs="Times New Roman"/>
          <w:b/>
          <w:lang w:val="en-GB" w:eastAsia="zh-CN"/>
        </w:rPr>
        <w:t>FFS: Joint channel estimation over non-back-to-back PUSCH transmissions with other uplink transmissions between the two successive PUSCH transmissions across consecutive slot</w:t>
      </w:r>
    </w:p>
    <w:p w14:paraId="44B48BDC" w14:textId="77777777" w:rsidR="00A13F85" w:rsidRPr="00276C07" w:rsidRDefault="00A13F85" w:rsidP="00A13F85">
      <w:pPr>
        <w:ind w:leftChars="200" w:left="440"/>
        <w:rPr>
          <w:rFonts w:cs="Times New Roman"/>
          <w:b/>
          <w:lang w:eastAsia="zh-CN"/>
        </w:rPr>
      </w:pPr>
      <w:r w:rsidRPr="00276C07">
        <w:rPr>
          <w:rFonts w:cs="Times New Roman"/>
          <w:b/>
          <w:lang w:eastAsia="zh-CN"/>
        </w:rPr>
        <w:t>Proposal 3: J</w:t>
      </w:r>
      <w:r w:rsidRPr="00276C07">
        <w:rPr>
          <w:rFonts w:cs="Times New Roman" w:hint="eastAsia"/>
          <w:b/>
          <w:lang w:eastAsia="zh-CN"/>
        </w:rPr>
        <w:t>oint</w:t>
      </w:r>
      <w:r w:rsidRPr="00276C07">
        <w:rPr>
          <w:rFonts w:cs="Times New Roman"/>
          <w:b/>
          <w:lang w:eastAsia="zh-CN"/>
        </w:rPr>
        <w:t xml:space="preserve"> </w:t>
      </w:r>
      <w:r w:rsidRPr="00276C07">
        <w:rPr>
          <w:rFonts w:cs="Times New Roman" w:hint="eastAsia"/>
          <w:b/>
          <w:lang w:eastAsia="zh-CN"/>
        </w:rPr>
        <w:t>channel</w:t>
      </w:r>
      <w:r w:rsidRPr="00276C07">
        <w:rPr>
          <w:rFonts w:cs="Times New Roman"/>
          <w:b/>
          <w:lang w:eastAsia="zh-CN"/>
        </w:rPr>
        <w:t xml:space="preserve"> estimation is implicitly enabled or disabled from TDW.</w:t>
      </w:r>
    </w:p>
    <w:p w14:paraId="1B19A8C0" w14:textId="77777777" w:rsidR="00A13F85" w:rsidRPr="00276C07" w:rsidRDefault="00A13F85" w:rsidP="00A13F85">
      <w:pPr>
        <w:ind w:leftChars="200" w:left="440"/>
        <w:rPr>
          <w:b/>
          <w:lang w:val="en-GB" w:eastAsia="zh-CN"/>
        </w:rPr>
      </w:pPr>
      <w:r w:rsidRPr="00276C07">
        <w:rPr>
          <w:b/>
          <w:lang w:val="en-GB" w:eastAsia="zh-CN"/>
        </w:rPr>
        <w:t>Proposal 4: Alt 2 is preferred.</w:t>
      </w:r>
    </w:p>
    <w:p w14:paraId="21A24CF6" w14:textId="77777777" w:rsidR="00A13F85" w:rsidRPr="00276C07" w:rsidRDefault="00A13F85" w:rsidP="00A13F85">
      <w:pPr>
        <w:ind w:leftChars="200" w:left="440"/>
        <w:rPr>
          <w:b/>
          <w:lang w:val="en-GB" w:eastAsia="zh-CN"/>
        </w:rPr>
      </w:pPr>
      <w:r w:rsidRPr="00276C07">
        <w:rPr>
          <w:b/>
          <w:lang w:val="en-GB" w:eastAsia="zh-CN"/>
        </w:rPr>
        <w:t>Proposal 5: A uniform unit for each PUSCH transmission pattern should be used for paired spectrum and unpaired spectrum.</w:t>
      </w:r>
    </w:p>
    <w:p w14:paraId="1391992C" w14:textId="159BAADF" w:rsidR="000F3668" w:rsidRPr="00276C07" w:rsidRDefault="00A13F85" w:rsidP="00276C07">
      <w:pPr>
        <w:ind w:left="495"/>
        <w:rPr>
          <w:b/>
          <w:lang w:val="en-GB" w:eastAsia="zh-CN"/>
        </w:rPr>
      </w:pPr>
      <w:r w:rsidRPr="00276C07">
        <w:rPr>
          <w:b/>
          <w:lang w:val="en-GB" w:eastAsia="zh-CN"/>
        </w:rPr>
        <w:t>Proposal 6: Different TDW units are applied to each PUSCH transmission pattern.</w:t>
      </w:r>
    </w:p>
    <w:p w14:paraId="01F2922E" w14:textId="7AA47E63" w:rsidR="00A557A0" w:rsidRPr="00FF5D7C" w:rsidRDefault="00A557A0" w:rsidP="00122B69">
      <w:pPr>
        <w:pStyle w:val="1"/>
        <w:keepNext w:val="0"/>
        <w:keepLines w:val="0"/>
        <w:widowControl w:val="0"/>
        <w:autoSpaceDE w:val="0"/>
        <w:autoSpaceDN w:val="0"/>
        <w:adjustRightInd w:val="0"/>
        <w:spacing w:afterLines="50" w:after="120" w:line="360" w:lineRule="auto"/>
        <w:rPr>
          <w:rFonts w:ascii="Arial" w:eastAsia="黑体" w:hAnsi="Arial" w:cs="Arial"/>
          <w:b/>
          <w:bCs/>
          <w:color w:val="auto"/>
          <w:sz w:val="36"/>
          <w:szCs w:val="36"/>
        </w:rPr>
      </w:pPr>
      <w:r w:rsidRPr="00FF5D7C">
        <w:rPr>
          <w:rFonts w:ascii="Arial" w:eastAsia="黑体" w:hAnsi="Arial" w:cs="Arial"/>
          <w:b/>
          <w:bCs/>
          <w:color w:val="auto"/>
          <w:sz w:val="36"/>
          <w:szCs w:val="36"/>
        </w:rPr>
        <w:t>References</w:t>
      </w:r>
    </w:p>
    <w:p w14:paraId="70E32438" w14:textId="4DC9F501" w:rsidR="58C13791" w:rsidRPr="001337BA" w:rsidRDefault="00A557A0" w:rsidP="00B36C88">
      <w:pPr>
        <w:spacing w:after="180" w:line="264" w:lineRule="auto"/>
        <w:rPr>
          <w:rFonts w:eastAsia="Calibri" w:cs="Times New Roman"/>
        </w:rPr>
      </w:pPr>
      <w:r w:rsidRPr="001337BA">
        <w:rPr>
          <w:rFonts w:eastAsia="Calibri" w:cs="Times New Roman"/>
        </w:rPr>
        <w:lastRenderedPageBreak/>
        <w:t xml:space="preserve">[1] </w:t>
      </w:r>
      <w:r w:rsidR="00B36C88" w:rsidRPr="001337BA">
        <w:rPr>
          <w:rFonts w:eastAsia="Calibri" w:cs="Times New Roman"/>
        </w:rPr>
        <w:t>3GPP RAN1 Chair’s Notes RAN1#10</w:t>
      </w:r>
      <w:r w:rsidR="009A730B" w:rsidRPr="001337BA">
        <w:rPr>
          <w:rFonts w:eastAsia="Calibri" w:cs="Times New Roman"/>
        </w:rPr>
        <w:t>5-e</w:t>
      </w:r>
    </w:p>
    <w:p w14:paraId="57C8F955" w14:textId="432D88BF" w:rsidR="009A730B" w:rsidRDefault="009A730B" w:rsidP="009A730B">
      <w:pPr>
        <w:spacing w:after="180" w:line="264" w:lineRule="auto"/>
        <w:rPr>
          <w:rFonts w:eastAsia="Calibri" w:cs="Times New Roman"/>
        </w:rPr>
      </w:pPr>
      <w:r w:rsidRPr="001337BA">
        <w:rPr>
          <w:rFonts w:eastAsia="Calibri" w:cs="Times New Roman"/>
        </w:rPr>
        <w:t>[2] R1-2106152 Summary of email discussion on joint channel estimation for PUSCH</w:t>
      </w:r>
    </w:p>
    <w:p w14:paraId="5811DB04" w14:textId="483E20D1" w:rsidR="000A0F64" w:rsidRPr="000A0F64" w:rsidRDefault="000A0F64" w:rsidP="000A0F64">
      <w:pPr>
        <w:spacing w:after="180" w:line="264" w:lineRule="auto"/>
        <w:rPr>
          <w:rFonts w:eastAsia="Calibri" w:cs="Times New Roman"/>
        </w:rPr>
      </w:pPr>
      <w:r w:rsidRPr="000A0F64">
        <w:rPr>
          <w:rFonts w:eastAsia="Calibri" w:cs="Times New Roman"/>
        </w:rPr>
        <w:t>[3] 3GPP RAN1#104b-e, R1-2104119, Reply LS on PUCCH and P</w:t>
      </w:r>
      <w:r>
        <w:rPr>
          <w:rFonts w:eastAsia="Calibri" w:cs="Times New Roman"/>
        </w:rPr>
        <w:t>USCH repetition, RAN1</w:t>
      </w:r>
    </w:p>
    <w:p w14:paraId="400C1759" w14:textId="7DC2BE19" w:rsidR="000A0F64" w:rsidRPr="000A0F64" w:rsidRDefault="000A0F64" w:rsidP="000A0F64">
      <w:pPr>
        <w:spacing w:after="180" w:line="264" w:lineRule="auto"/>
        <w:rPr>
          <w:rFonts w:eastAsia="Calibri" w:cs="Times New Roman"/>
        </w:rPr>
      </w:pPr>
      <w:r w:rsidRPr="000A0F64">
        <w:rPr>
          <w:rFonts w:eastAsia="Calibri" w:cs="Times New Roman"/>
        </w:rPr>
        <w:t>[4] 3GPP RAN1#105-e, R1-2104168, Reply LS on P</w:t>
      </w:r>
      <w:r>
        <w:rPr>
          <w:rFonts w:eastAsia="Calibri" w:cs="Times New Roman"/>
        </w:rPr>
        <w:t>UCCH and PUSCH repetition, RAN4</w:t>
      </w:r>
    </w:p>
    <w:p w14:paraId="44E3EB31" w14:textId="3194E033" w:rsidR="00E62B98" w:rsidRPr="001337BA" w:rsidRDefault="000A0F64" w:rsidP="000A0F64">
      <w:pPr>
        <w:spacing w:after="180" w:line="264" w:lineRule="auto"/>
        <w:rPr>
          <w:rFonts w:eastAsia="Calibri" w:cs="Times New Roman"/>
        </w:rPr>
      </w:pPr>
      <w:r w:rsidRPr="000A0F64">
        <w:rPr>
          <w:rFonts w:eastAsia="Calibri" w:cs="Times New Roman"/>
        </w:rPr>
        <w:t>[5] 3GPP RAN1#104b-e, R1-2102298, Reply on LS on P</w:t>
      </w:r>
      <w:r>
        <w:rPr>
          <w:rFonts w:eastAsia="Calibri" w:cs="Times New Roman"/>
        </w:rPr>
        <w:t>UCCH and PUSCH repetition, RAN4</w:t>
      </w:r>
    </w:p>
    <w:sectPr w:rsidR="00E62B98" w:rsidRPr="001337BA">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BE504" w14:textId="77777777" w:rsidR="00102788" w:rsidRDefault="00102788" w:rsidP="00CA272E">
      <w:pPr>
        <w:spacing w:after="0"/>
      </w:pPr>
      <w:r>
        <w:separator/>
      </w:r>
    </w:p>
  </w:endnote>
  <w:endnote w:type="continuationSeparator" w:id="0">
    <w:p w14:paraId="762089F9" w14:textId="77777777" w:rsidR="00102788" w:rsidRDefault="00102788" w:rsidP="00CA27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variable"/>
    <w:sig w:usb0="E0002AE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altName w:val="Arial"/>
    <w:charset w:val="00"/>
    <w:family w:val="auto"/>
    <w:pitch w:val="variable"/>
    <w:sig w:usb0="E0000AFF" w:usb1="5000217F" w:usb2="00000021" w:usb3="00000000" w:csb0="0000019F" w:csb1="00000000"/>
  </w:font>
  <w:font w:name="TimesNewRomanPS-Italic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796FD" w14:textId="77777777" w:rsidR="00102788" w:rsidRDefault="00102788" w:rsidP="00CA272E">
      <w:pPr>
        <w:spacing w:after="0"/>
      </w:pPr>
      <w:r>
        <w:separator/>
      </w:r>
    </w:p>
  </w:footnote>
  <w:footnote w:type="continuationSeparator" w:id="0">
    <w:p w14:paraId="29F79E1F" w14:textId="77777777" w:rsidR="00102788" w:rsidRDefault="00102788" w:rsidP="00CA272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AA"/>
    <w:multiLevelType w:val="hybridMultilevel"/>
    <w:tmpl w:val="5FA22BF4"/>
    <w:lvl w:ilvl="0" w:tplc="B91622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4627AE"/>
    <w:multiLevelType w:val="hybridMultilevel"/>
    <w:tmpl w:val="E870B668"/>
    <w:lvl w:ilvl="0" w:tplc="5DDEA5E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100A0"/>
    <w:multiLevelType w:val="hybridMultilevel"/>
    <w:tmpl w:val="5D448390"/>
    <w:lvl w:ilvl="0" w:tplc="CE20464E">
      <w:start w:val="1"/>
      <w:numFmt w:val="bullet"/>
      <w:lvlText w:val=""/>
      <w:lvlJc w:val="left"/>
      <w:pPr>
        <w:ind w:left="720" w:hanging="360"/>
      </w:pPr>
      <w:rPr>
        <w:rFonts w:ascii="Symbol" w:hAnsi="Symbol" w:hint="default"/>
      </w:rPr>
    </w:lvl>
    <w:lvl w:ilvl="1" w:tplc="9E52395C">
      <w:start w:val="1"/>
      <w:numFmt w:val="bullet"/>
      <w:lvlText w:val="o"/>
      <w:lvlJc w:val="left"/>
      <w:pPr>
        <w:ind w:left="1440" w:hanging="360"/>
      </w:pPr>
      <w:rPr>
        <w:rFonts w:ascii="Courier New" w:hAnsi="Courier New" w:hint="default"/>
      </w:rPr>
    </w:lvl>
    <w:lvl w:ilvl="2" w:tplc="010A5E1C">
      <w:start w:val="1"/>
      <w:numFmt w:val="bullet"/>
      <w:lvlText w:val=""/>
      <w:lvlJc w:val="left"/>
      <w:pPr>
        <w:ind w:left="2160" w:hanging="360"/>
      </w:pPr>
      <w:rPr>
        <w:rFonts w:ascii="Wingdings" w:hAnsi="Wingdings" w:hint="default"/>
      </w:rPr>
    </w:lvl>
    <w:lvl w:ilvl="3" w:tplc="EFA06E3E">
      <w:start w:val="1"/>
      <w:numFmt w:val="bullet"/>
      <w:lvlText w:val=""/>
      <w:lvlJc w:val="left"/>
      <w:pPr>
        <w:ind w:left="2880" w:hanging="360"/>
      </w:pPr>
      <w:rPr>
        <w:rFonts w:ascii="Symbol" w:hAnsi="Symbol" w:hint="default"/>
      </w:rPr>
    </w:lvl>
    <w:lvl w:ilvl="4" w:tplc="CCC0857E">
      <w:start w:val="1"/>
      <w:numFmt w:val="bullet"/>
      <w:lvlText w:val="o"/>
      <w:lvlJc w:val="left"/>
      <w:pPr>
        <w:ind w:left="3600" w:hanging="360"/>
      </w:pPr>
      <w:rPr>
        <w:rFonts w:ascii="Courier New" w:hAnsi="Courier New" w:hint="default"/>
      </w:rPr>
    </w:lvl>
    <w:lvl w:ilvl="5" w:tplc="9112060E">
      <w:start w:val="1"/>
      <w:numFmt w:val="bullet"/>
      <w:lvlText w:val=""/>
      <w:lvlJc w:val="left"/>
      <w:pPr>
        <w:ind w:left="4320" w:hanging="360"/>
      </w:pPr>
      <w:rPr>
        <w:rFonts w:ascii="Wingdings" w:hAnsi="Wingdings" w:hint="default"/>
      </w:rPr>
    </w:lvl>
    <w:lvl w:ilvl="6" w:tplc="97201AB2">
      <w:start w:val="1"/>
      <w:numFmt w:val="bullet"/>
      <w:lvlText w:val=""/>
      <w:lvlJc w:val="left"/>
      <w:pPr>
        <w:ind w:left="5040" w:hanging="360"/>
      </w:pPr>
      <w:rPr>
        <w:rFonts w:ascii="Symbol" w:hAnsi="Symbol" w:hint="default"/>
      </w:rPr>
    </w:lvl>
    <w:lvl w:ilvl="7" w:tplc="61600B9E">
      <w:start w:val="1"/>
      <w:numFmt w:val="bullet"/>
      <w:lvlText w:val="o"/>
      <w:lvlJc w:val="left"/>
      <w:pPr>
        <w:ind w:left="5760" w:hanging="360"/>
      </w:pPr>
      <w:rPr>
        <w:rFonts w:ascii="Courier New" w:hAnsi="Courier New" w:hint="default"/>
      </w:rPr>
    </w:lvl>
    <w:lvl w:ilvl="8" w:tplc="F7922E94">
      <w:start w:val="1"/>
      <w:numFmt w:val="bullet"/>
      <w:lvlText w:val=""/>
      <w:lvlJc w:val="left"/>
      <w:pPr>
        <w:ind w:left="6480" w:hanging="360"/>
      </w:pPr>
      <w:rPr>
        <w:rFonts w:ascii="Wingdings" w:hAnsi="Wingdings" w:hint="default"/>
      </w:rPr>
    </w:lvl>
  </w:abstractNum>
  <w:abstractNum w:abstractNumId="4" w15:restartNumberingAfterBreak="0">
    <w:nsid w:val="0E4520FB"/>
    <w:multiLevelType w:val="hybridMultilevel"/>
    <w:tmpl w:val="EA56A954"/>
    <w:lvl w:ilvl="0" w:tplc="6E0AF71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0EF91CD7"/>
    <w:multiLevelType w:val="hybridMultilevel"/>
    <w:tmpl w:val="2D603FD6"/>
    <w:lvl w:ilvl="0" w:tplc="91C48D90">
      <w:start w:val="1"/>
      <w:numFmt w:val="bullet"/>
      <w:lvlText w:val="-"/>
      <w:lvlJc w:val="left"/>
      <w:pPr>
        <w:ind w:left="420" w:hanging="420"/>
      </w:pPr>
      <w:rPr>
        <w:rFonts w:ascii="TimesNewRomanPSMT" w:eastAsia="微软雅黑" w:hAnsi="TimesNewRomanPSMT" w:cs="Times New Roman" w:hint="default"/>
        <w:color w:val="000000"/>
        <w:sz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B26099"/>
    <w:multiLevelType w:val="hybridMultilevel"/>
    <w:tmpl w:val="2A00B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408CA2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C551E"/>
    <w:multiLevelType w:val="hybridMultilevel"/>
    <w:tmpl w:val="69D6A668"/>
    <w:lvl w:ilvl="0" w:tplc="570E353C">
      <w:start w:val="1"/>
      <w:numFmt w:val="bullet"/>
      <w:lvlText w:val=""/>
      <w:lvlJc w:val="left"/>
      <w:pPr>
        <w:ind w:left="720" w:hanging="360"/>
      </w:pPr>
      <w:rPr>
        <w:rFonts w:ascii="Symbol" w:hAnsi="Symbol" w:hint="default"/>
      </w:rPr>
    </w:lvl>
    <w:lvl w:ilvl="1" w:tplc="92262536">
      <w:start w:val="1"/>
      <w:numFmt w:val="bullet"/>
      <w:lvlText w:val="o"/>
      <w:lvlJc w:val="left"/>
      <w:pPr>
        <w:ind w:left="1440" w:hanging="360"/>
      </w:pPr>
      <w:rPr>
        <w:rFonts w:ascii="Courier New" w:hAnsi="Courier New" w:hint="default"/>
      </w:rPr>
    </w:lvl>
    <w:lvl w:ilvl="2" w:tplc="11BE032C">
      <w:start w:val="1"/>
      <w:numFmt w:val="bullet"/>
      <w:lvlText w:val=""/>
      <w:lvlJc w:val="left"/>
      <w:pPr>
        <w:ind w:left="2160" w:hanging="360"/>
      </w:pPr>
      <w:rPr>
        <w:rFonts w:ascii="Wingdings" w:hAnsi="Wingdings" w:hint="default"/>
      </w:rPr>
    </w:lvl>
    <w:lvl w:ilvl="3" w:tplc="EB64E39E">
      <w:start w:val="1"/>
      <w:numFmt w:val="bullet"/>
      <w:lvlText w:val=""/>
      <w:lvlJc w:val="left"/>
      <w:pPr>
        <w:ind w:left="2880" w:hanging="360"/>
      </w:pPr>
      <w:rPr>
        <w:rFonts w:ascii="Symbol" w:hAnsi="Symbol" w:hint="default"/>
      </w:rPr>
    </w:lvl>
    <w:lvl w:ilvl="4" w:tplc="B1A0D1C8">
      <w:start w:val="1"/>
      <w:numFmt w:val="bullet"/>
      <w:lvlText w:val="o"/>
      <w:lvlJc w:val="left"/>
      <w:pPr>
        <w:ind w:left="3600" w:hanging="360"/>
      </w:pPr>
      <w:rPr>
        <w:rFonts w:ascii="Courier New" w:hAnsi="Courier New" w:hint="default"/>
      </w:rPr>
    </w:lvl>
    <w:lvl w:ilvl="5" w:tplc="74D6D822">
      <w:start w:val="1"/>
      <w:numFmt w:val="bullet"/>
      <w:lvlText w:val=""/>
      <w:lvlJc w:val="left"/>
      <w:pPr>
        <w:ind w:left="4320" w:hanging="360"/>
      </w:pPr>
      <w:rPr>
        <w:rFonts w:ascii="Wingdings" w:hAnsi="Wingdings" w:hint="default"/>
      </w:rPr>
    </w:lvl>
    <w:lvl w:ilvl="6" w:tplc="2698EC3A">
      <w:start w:val="1"/>
      <w:numFmt w:val="bullet"/>
      <w:lvlText w:val=""/>
      <w:lvlJc w:val="left"/>
      <w:pPr>
        <w:ind w:left="5040" w:hanging="360"/>
      </w:pPr>
      <w:rPr>
        <w:rFonts w:ascii="Symbol" w:hAnsi="Symbol" w:hint="default"/>
      </w:rPr>
    </w:lvl>
    <w:lvl w:ilvl="7" w:tplc="0E8ED16E">
      <w:start w:val="1"/>
      <w:numFmt w:val="bullet"/>
      <w:lvlText w:val="o"/>
      <w:lvlJc w:val="left"/>
      <w:pPr>
        <w:ind w:left="5760" w:hanging="360"/>
      </w:pPr>
      <w:rPr>
        <w:rFonts w:ascii="Courier New" w:hAnsi="Courier New" w:hint="default"/>
      </w:rPr>
    </w:lvl>
    <w:lvl w:ilvl="8" w:tplc="158024DE">
      <w:start w:val="1"/>
      <w:numFmt w:val="bullet"/>
      <w:lvlText w:val=""/>
      <w:lvlJc w:val="left"/>
      <w:pPr>
        <w:ind w:left="6480" w:hanging="360"/>
      </w:pPr>
      <w:rPr>
        <w:rFonts w:ascii="Wingdings" w:hAnsi="Wingdings" w:hint="default"/>
      </w:rPr>
    </w:lvl>
  </w:abstractNum>
  <w:abstractNum w:abstractNumId="11" w15:restartNumberingAfterBreak="0">
    <w:nsid w:val="1A9621FB"/>
    <w:multiLevelType w:val="hybridMultilevel"/>
    <w:tmpl w:val="A7F6FD3C"/>
    <w:lvl w:ilvl="0" w:tplc="4202C932">
      <w:start w:val="1"/>
      <w:numFmt w:val="bullet"/>
      <w:lvlText w:val=""/>
      <w:lvlJc w:val="left"/>
      <w:pPr>
        <w:ind w:left="780" w:hanging="420"/>
      </w:pPr>
      <w:rPr>
        <w:rFonts w:ascii="Symbol" w:eastAsia="MS Mincho"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D2D7BA2"/>
    <w:multiLevelType w:val="hybridMultilevel"/>
    <w:tmpl w:val="A49ECD10"/>
    <w:lvl w:ilvl="0" w:tplc="B916221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DA327F7"/>
    <w:multiLevelType w:val="hybridMultilevel"/>
    <w:tmpl w:val="F0B4D33C"/>
    <w:lvl w:ilvl="0" w:tplc="B916221E">
      <w:start w:val="1"/>
      <w:numFmt w:val="bullet"/>
      <w:lvlText w:val="−"/>
      <w:lvlJc w:val="left"/>
      <w:pPr>
        <w:ind w:left="360" w:hanging="360"/>
      </w:pPr>
      <w:rPr>
        <w:rFonts w:ascii="Arial" w:hAnsi="Arial" w:hint="default"/>
        <w:color w:val="000000"/>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FC258E"/>
    <w:multiLevelType w:val="hybridMultilevel"/>
    <w:tmpl w:val="7A5A2A00"/>
    <w:lvl w:ilvl="0" w:tplc="C4DE141C">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98568B"/>
    <w:multiLevelType w:val="hybridMultilevel"/>
    <w:tmpl w:val="AC48E51E"/>
    <w:lvl w:ilvl="0" w:tplc="5DDEA5E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6B4D5C"/>
    <w:multiLevelType w:val="hybridMultilevel"/>
    <w:tmpl w:val="2F4CD352"/>
    <w:lvl w:ilvl="0" w:tplc="867A76BC">
      <w:start w:val="1"/>
      <w:numFmt w:val="bullet"/>
      <w:lvlText w:val=""/>
      <w:lvlJc w:val="left"/>
      <w:pPr>
        <w:ind w:left="720" w:hanging="360"/>
      </w:pPr>
      <w:rPr>
        <w:rFonts w:ascii="Symbol" w:hAnsi="Symbol" w:hint="default"/>
      </w:rPr>
    </w:lvl>
    <w:lvl w:ilvl="1" w:tplc="848E9AE4">
      <w:start w:val="1"/>
      <w:numFmt w:val="bullet"/>
      <w:lvlText w:val="o"/>
      <w:lvlJc w:val="left"/>
      <w:pPr>
        <w:ind w:left="1440" w:hanging="360"/>
      </w:pPr>
      <w:rPr>
        <w:rFonts w:ascii="Courier New" w:hAnsi="Courier New" w:hint="default"/>
      </w:rPr>
    </w:lvl>
    <w:lvl w:ilvl="2" w:tplc="BAB421B2">
      <w:start w:val="1"/>
      <w:numFmt w:val="bullet"/>
      <w:lvlText w:val=""/>
      <w:lvlJc w:val="left"/>
      <w:pPr>
        <w:ind w:left="2160" w:hanging="360"/>
      </w:pPr>
      <w:rPr>
        <w:rFonts w:ascii="Wingdings" w:hAnsi="Wingdings" w:hint="default"/>
      </w:rPr>
    </w:lvl>
    <w:lvl w:ilvl="3" w:tplc="308A7BB2">
      <w:start w:val="1"/>
      <w:numFmt w:val="bullet"/>
      <w:lvlText w:val=""/>
      <w:lvlJc w:val="left"/>
      <w:pPr>
        <w:ind w:left="2880" w:hanging="360"/>
      </w:pPr>
      <w:rPr>
        <w:rFonts w:ascii="Symbol" w:hAnsi="Symbol" w:hint="default"/>
      </w:rPr>
    </w:lvl>
    <w:lvl w:ilvl="4" w:tplc="FDE4C112">
      <w:start w:val="1"/>
      <w:numFmt w:val="bullet"/>
      <w:lvlText w:val="o"/>
      <w:lvlJc w:val="left"/>
      <w:pPr>
        <w:ind w:left="3600" w:hanging="360"/>
      </w:pPr>
      <w:rPr>
        <w:rFonts w:ascii="Courier New" w:hAnsi="Courier New" w:hint="default"/>
      </w:rPr>
    </w:lvl>
    <w:lvl w:ilvl="5" w:tplc="84CADEAE">
      <w:start w:val="1"/>
      <w:numFmt w:val="bullet"/>
      <w:lvlText w:val=""/>
      <w:lvlJc w:val="left"/>
      <w:pPr>
        <w:ind w:left="4320" w:hanging="360"/>
      </w:pPr>
      <w:rPr>
        <w:rFonts w:ascii="Wingdings" w:hAnsi="Wingdings" w:hint="default"/>
      </w:rPr>
    </w:lvl>
    <w:lvl w:ilvl="6" w:tplc="65468A58">
      <w:start w:val="1"/>
      <w:numFmt w:val="bullet"/>
      <w:lvlText w:val=""/>
      <w:lvlJc w:val="left"/>
      <w:pPr>
        <w:ind w:left="5040" w:hanging="360"/>
      </w:pPr>
      <w:rPr>
        <w:rFonts w:ascii="Symbol" w:hAnsi="Symbol" w:hint="default"/>
      </w:rPr>
    </w:lvl>
    <w:lvl w:ilvl="7" w:tplc="BE7AC372">
      <w:start w:val="1"/>
      <w:numFmt w:val="bullet"/>
      <w:lvlText w:val="o"/>
      <w:lvlJc w:val="left"/>
      <w:pPr>
        <w:ind w:left="5760" w:hanging="360"/>
      </w:pPr>
      <w:rPr>
        <w:rFonts w:ascii="Courier New" w:hAnsi="Courier New" w:hint="default"/>
      </w:rPr>
    </w:lvl>
    <w:lvl w:ilvl="8" w:tplc="818A040E">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360" w:hanging="360"/>
      </w:pPr>
      <w:rPr>
        <w:rFonts w:ascii="Wingdings" w:hAnsi="Wingdings" w:hint="default"/>
      </w:rPr>
    </w:lvl>
    <w:lvl w:ilvl="3" w:tplc="041D0001" w:tentative="1">
      <w:start w:val="1"/>
      <w:numFmt w:val="bullet"/>
      <w:lvlText w:val=""/>
      <w:lvlJc w:val="left"/>
      <w:pPr>
        <w:ind w:left="1080" w:hanging="360"/>
      </w:pPr>
      <w:rPr>
        <w:rFonts w:ascii="Symbol" w:hAnsi="Symbol" w:hint="default"/>
      </w:rPr>
    </w:lvl>
    <w:lvl w:ilvl="4" w:tplc="041D0003" w:tentative="1">
      <w:start w:val="1"/>
      <w:numFmt w:val="bullet"/>
      <w:lvlText w:val="o"/>
      <w:lvlJc w:val="left"/>
      <w:pPr>
        <w:ind w:left="1800" w:hanging="360"/>
      </w:pPr>
      <w:rPr>
        <w:rFonts w:ascii="Courier New" w:hAnsi="Courier New" w:cs="Courier New" w:hint="default"/>
      </w:rPr>
    </w:lvl>
    <w:lvl w:ilvl="5" w:tplc="041D0005" w:tentative="1">
      <w:start w:val="1"/>
      <w:numFmt w:val="bullet"/>
      <w:lvlText w:val=""/>
      <w:lvlJc w:val="left"/>
      <w:pPr>
        <w:ind w:left="2520" w:hanging="360"/>
      </w:pPr>
      <w:rPr>
        <w:rFonts w:ascii="Wingdings" w:hAnsi="Wingdings" w:hint="default"/>
      </w:rPr>
    </w:lvl>
    <w:lvl w:ilvl="6" w:tplc="041D0001" w:tentative="1">
      <w:start w:val="1"/>
      <w:numFmt w:val="bullet"/>
      <w:lvlText w:val=""/>
      <w:lvlJc w:val="left"/>
      <w:pPr>
        <w:ind w:left="3240" w:hanging="360"/>
      </w:pPr>
      <w:rPr>
        <w:rFonts w:ascii="Symbol" w:hAnsi="Symbol" w:hint="default"/>
      </w:rPr>
    </w:lvl>
    <w:lvl w:ilvl="7" w:tplc="041D0003" w:tentative="1">
      <w:start w:val="1"/>
      <w:numFmt w:val="bullet"/>
      <w:lvlText w:val="o"/>
      <w:lvlJc w:val="left"/>
      <w:pPr>
        <w:ind w:left="3960" w:hanging="360"/>
      </w:pPr>
      <w:rPr>
        <w:rFonts w:ascii="Courier New" w:hAnsi="Courier New" w:cs="Courier New" w:hint="default"/>
      </w:rPr>
    </w:lvl>
    <w:lvl w:ilvl="8" w:tplc="041D0005" w:tentative="1">
      <w:start w:val="1"/>
      <w:numFmt w:val="bullet"/>
      <w:lvlText w:val=""/>
      <w:lvlJc w:val="left"/>
      <w:pPr>
        <w:ind w:left="4680" w:hanging="360"/>
      </w:pPr>
      <w:rPr>
        <w:rFonts w:ascii="Wingdings" w:hAnsi="Wingdings" w:hint="default"/>
      </w:rPr>
    </w:lvl>
  </w:abstractNum>
  <w:abstractNum w:abstractNumId="18" w15:restartNumberingAfterBreak="0">
    <w:nsid w:val="329D7C43"/>
    <w:multiLevelType w:val="hybridMultilevel"/>
    <w:tmpl w:val="EE8E6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747E3B"/>
    <w:multiLevelType w:val="multilevel"/>
    <w:tmpl w:val="59C8DA6E"/>
    <w:lvl w:ilvl="0">
      <w:start w:val="1"/>
      <w:numFmt w:val="decimal"/>
      <w:lvlText w:val="%1."/>
      <w:lvlJc w:val="left"/>
      <w:pPr>
        <w:ind w:left="420" w:hanging="420"/>
      </w:pPr>
      <w:rPr>
        <w:b/>
        <w:color w:val="auto"/>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F57A67"/>
    <w:multiLevelType w:val="hybridMultilevel"/>
    <w:tmpl w:val="2ED056B8"/>
    <w:lvl w:ilvl="0" w:tplc="040817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F4A7A"/>
    <w:multiLevelType w:val="hybridMultilevel"/>
    <w:tmpl w:val="FFA8560C"/>
    <w:lvl w:ilvl="0" w:tplc="040817F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AA73BE"/>
    <w:multiLevelType w:val="hybridMultilevel"/>
    <w:tmpl w:val="BB02F624"/>
    <w:lvl w:ilvl="0" w:tplc="041D0001">
      <w:start w:val="1"/>
      <w:numFmt w:val="bullet"/>
      <w:lvlText w:val=""/>
      <w:lvlJc w:val="left"/>
      <w:pPr>
        <w:ind w:left="824" w:hanging="360"/>
      </w:pPr>
      <w:rPr>
        <w:rFonts w:ascii="Symbol" w:hAnsi="Symbol" w:hint="default"/>
      </w:rPr>
    </w:lvl>
    <w:lvl w:ilvl="1" w:tplc="041D0003">
      <w:start w:val="1"/>
      <w:numFmt w:val="bullet"/>
      <w:lvlText w:val="o"/>
      <w:lvlJc w:val="left"/>
      <w:pPr>
        <w:ind w:left="1544" w:hanging="360"/>
      </w:pPr>
      <w:rPr>
        <w:rFonts w:ascii="Courier New" w:hAnsi="Courier New" w:cs="Courier New" w:hint="default"/>
      </w:rPr>
    </w:lvl>
    <w:lvl w:ilvl="2" w:tplc="041D0005">
      <w:start w:val="1"/>
      <w:numFmt w:val="bullet"/>
      <w:lvlText w:val=""/>
      <w:lvlJc w:val="left"/>
      <w:pPr>
        <w:ind w:left="2264" w:hanging="360"/>
      </w:pPr>
      <w:rPr>
        <w:rFonts w:ascii="Wingdings" w:hAnsi="Wingdings" w:hint="default"/>
      </w:rPr>
    </w:lvl>
    <w:lvl w:ilvl="3" w:tplc="041D0001" w:tentative="1">
      <w:start w:val="1"/>
      <w:numFmt w:val="bullet"/>
      <w:lvlText w:val=""/>
      <w:lvlJc w:val="left"/>
      <w:pPr>
        <w:ind w:left="2984" w:hanging="360"/>
      </w:pPr>
      <w:rPr>
        <w:rFonts w:ascii="Symbol" w:hAnsi="Symbol" w:hint="default"/>
      </w:rPr>
    </w:lvl>
    <w:lvl w:ilvl="4" w:tplc="041D0003" w:tentative="1">
      <w:start w:val="1"/>
      <w:numFmt w:val="bullet"/>
      <w:lvlText w:val="o"/>
      <w:lvlJc w:val="left"/>
      <w:pPr>
        <w:ind w:left="3704" w:hanging="360"/>
      </w:pPr>
      <w:rPr>
        <w:rFonts w:ascii="Courier New" w:hAnsi="Courier New" w:cs="Courier New" w:hint="default"/>
      </w:rPr>
    </w:lvl>
    <w:lvl w:ilvl="5" w:tplc="041D0005" w:tentative="1">
      <w:start w:val="1"/>
      <w:numFmt w:val="bullet"/>
      <w:lvlText w:val=""/>
      <w:lvlJc w:val="left"/>
      <w:pPr>
        <w:ind w:left="4424" w:hanging="360"/>
      </w:pPr>
      <w:rPr>
        <w:rFonts w:ascii="Wingdings" w:hAnsi="Wingdings" w:hint="default"/>
      </w:rPr>
    </w:lvl>
    <w:lvl w:ilvl="6" w:tplc="041D0001" w:tentative="1">
      <w:start w:val="1"/>
      <w:numFmt w:val="bullet"/>
      <w:lvlText w:val=""/>
      <w:lvlJc w:val="left"/>
      <w:pPr>
        <w:ind w:left="5144" w:hanging="360"/>
      </w:pPr>
      <w:rPr>
        <w:rFonts w:ascii="Symbol" w:hAnsi="Symbol" w:hint="default"/>
      </w:rPr>
    </w:lvl>
    <w:lvl w:ilvl="7" w:tplc="041D0003" w:tentative="1">
      <w:start w:val="1"/>
      <w:numFmt w:val="bullet"/>
      <w:lvlText w:val="o"/>
      <w:lvlJc w:val="left"/>
      <w:pPr>
        <w:ind w:left="5864" w:hanging="360"/>
      </w:pPr>
      <w:rPr>
        <w:rFonts w:ascii="Courier New" w:hAnsi="Courier New" w:cs="Courier New" w:hint="default"/>
      </w:rPr>
    </w:lvl>
    <w:lvl w:ilvl="8" w:tplc="041D0005" w:tentative="1">
      <w:start w:val="1"/>
      <w:numFmt w:val="bullet"/>
      <w:lvlText w:val=""/>
      <w:lvlJc w:val="left"/>
      <w:pPr>
        <w:ind w:left="6584" w:hanging="360"/>
      </w:pPr>
      <w:rPr>
        <w:rFonts w:ascii="Wingdings" w:hAnsi="Wingdings" w:hint="default"/>
      </w:rPr>
    </w:lvl>
  </w:abstractNum>
  <w:abstractNum w:abstractNumId="27" w15:restartNumberingAfterBreak="0">
    <w:nsid w:val="4B6A6442"/>
    <w:multiLevelType w:val="hybridMultilevel"/>
    <w:tmpl w:val="7AEACA84"/>
    <w:lvl w:ilvl="0" w:tplc="C79655EA">
      <w:start w:val="1"/>
      <w:numFmt w:val="bullet"/>
      <w:lvlText w:val=""/>
      <w:lvlJc w:val="left"/>
      <w:pPr>
        <w:ind w:left="1200" w:hanging="480"/>
      </w:pPr>
      <w:rPr>
        <w:rFonts w:ascii="Symbol" w:hAnsi="Symbol" w:hint="default"/>
        <w:color w:val="auto"/>
      </w:rPr>
    </w:lvl>
    <w:lvl w:ilvl="1" w:tplc="5C2EDA04">
      <w:start w:val="1"/>
      <w:numFmt w:val="bullet"/>
      <w:lvlText w:val="o"/>
      <w:lvlJc w:val="left"/>
      <w:pPr>
        <w:ind w:left="1680" w:hanging="480"/>
      </w:pPr>
      <w:rPr>
        <w:rFonts w:ascii="Courier New" w:hAnsi="Courier New" w:cs="Courier New" w:hint="default"/>
      </w:rPr>
    </w:lvl>
    <w:lvl w:ilvl="2" w:tplc="4CEA183C">
      <w:start w:val="1"/>
      <w:numFmt w:val="bullet"/>
      <w:lvlText w:val=""/>
      <w:lvlJc w:val="left"/>
      <w:pPr>
        <w:ind w:left="2160" w:hanging="480"/>
      </w:pPr>
      <w:rPr>
        <w:rFonts w:ascii="Wingdings" w:hAnsi="Wingdings" w:hint="default"/>
      </w:rPr>
    </w:lvl>
    <w:lvl w:ilvl="3" w:tplc="FC8E8DA2">
      <w:start w:val="1"/>
      <w:numFmt w:val="bullet"/>
      <w:lvlText w:val=""/>
      <w:lvlJc w:val="left"/>
      <w:pPr>
        <w:ind w:left="2640" w:hanging="480"/>
      </w:pPr>
      <w:rPr>
        <w:rFonts w:ascii="Wingdings" w:hAnsi="Wingdings" w:hint="default"/>
      </w:rPr>
    </w:lvl>
    <w:lvl w:ilvl="4" w:tplc="EB78E31C">
      <w:start w:val="1"/>
      <w:numFmt w:val="bullet"/>
      <w:lvlText w:val=""/>
      <w:lvlJc w:val="left"/>
      <w:pPr>
        <w:ind w:left="3120" w:hanging="480"/>
      </w:pPr>
      <w:rPr>
        <w:rFonts w:ascii="Wingdings" w:hAnsi="Wingdings" w:hint="default"/>
      </w:rPr>
    </w:lvl>
    <w:lvl w:ilvl="5" w:tplc="3AA2E7D4">
      <w:start w:val="1"/>
      <w:numFmt w:val="bullet"/>
      <w:lvlText w:val=""/>
      <w:lvlJc w:val="left"/>
      <w:pPr>
        <w:ind w:left="3600" w:hanging="480"/>
      </w:pPr>
      <w:rPr>
        <w:rFonts w:ascii="Wingdings" w:hAnsi="Wingdings" w:hint="default"/>
      </w:rPr>
    </w:lvl>
    <w:lvl w:ilvl="6" w:tplc="72163BFC">
      <w:start w:val="1"/>
      <w:numFmt w:val="bullet"/>
      <w:lvlText w:val=""/>
      <w:lvlJc w:val="left"/>
      <w:pPr>
        <w:ind w:left="4080" w:hanging="480"/>
      </w:pPr>
      <w:rPr>
        <w:rFonts w:ascii="Wingdings" w:hAnsi="Wingdings" w:hint="default"/>
      </w:rPr>
    </w:lvl>
    <w:lvl w:ilvl="7" w:tplc="B610FA98">
      <w:start w:val="1"/>
      <w:numFmt w:val="bullet"/>
      <w:lvlText w:val=""/>
      <w:lvlJc w:val="left"/>
      <w:pPr>
        <w:ind w:left="4560" w:hanging="480"/>
      </w:pPr>
      <w:rPr>
        <w:rFonts w:ascii="Wingdings" w:hAnsi="Wingdings" w:hint="default"/>
      </w:rPr>
    </w:lvl>
    <w:lvl w:ilvl="8" w:tplc="60B6887A">
      <w:start w:val="1"/>
      <w:numFmt w:val="bullet"/>
      <w:lvlText w:val=""/>
      <w:lvlJc w:val="left"/>
      <w:pPr>
        <w:ind w:left="5040" w:hanging="480"/>
      </w:pPr>
      <w:rPr>
        <w:rFonts w:ascii="Wingdings" w:hAnsi="Wingdings" w:hint="default"/>
      </w:rPr>
    </w:lvl>
  </w:abstractNum>
  <w:abstractNum w:abstractNumId="2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766E71"/>
    <w:multiLevelType w:val="hybridMultilevel"/>
    <w:tmpl w:val="71D43AEA"/>
    <w:lvl w:ilvl="0" w:tplc="9054656C">
      <w:start w:val="1"/>
      <w:numFmt w:val="decimal"/>
      <w:lvlText w:val="%1."/>
      <w:lvlJc w:val="left"/>
      <w:pPr>
        <w:ind w:left="720" w:hanging="360"/>
      </w:pPr>
    </w:lvl>
    <w:lvl w:ilvl="1" w:tplc="77649DB2">
      <w:start w:val="1"/>
      <w:numFmt w:val="lowerLetter"/>
      <w:lvlText w:val="%2."/>
      <w:lvlJc w:val="left"/>
      <w:pPr>
        <w:ind w:left="1440" w:hanging="360"/>
      </w:pPr>
    </w:lvl>
    <w:lvl w:ilvl="2" w:tplc="2DEAC0C4">
      <w:start w:val="1"/>
      <w:numFmt w:val="lowerRoman"/>
      <w:lvlText w:val="%3."/>
      <w:lvlJc w:val="right"/>
      <w:pPr>
        <w:ind w:left="2160" w:hanging="180"/>
      </w:pPr>
    </w:lvl>
    <w:lvl w:ilvl="3" w:tplc="A214808C">
      <w:start w:val="1"/>
      <w:numFmt w:val="decimal"/>
      <w:lvlText w:val="%4."/>
      <w:lvlJc w:val="left"/>
      <w:pPr>
        <w:ind w:left="2880" w:hanging="360"/>
      </w:pPr>
    </w:lvl>
    <w:lvl w:ilvl="4" w:tplc="DDE64BA4">
      <w:start w:val="1"/>
      <w:numFmt w:val="lowerLetter"/>
      <w:lvlText w:val="%5."/>
      <w:lvlJc w:val="left"/>
      <w:pPr>
        <w:ind w:left="3600" w:hanging="360"/>
      </w:pPr>
    </w:lvl>
    <w:lvl w:ilvl="5" w:tplc="27728D10">
      <w:start w:val="1"/>
      <w:numFmt w:val="lowerRoman"/>
      <w:lvlText w:val="%6."/>
      <w:lvlJc w:val="right"/>
      <w:pPr>
        <w:ind w:left="4320" w:hanging="180"/>
      </w:pPr>
    </w:lvl>
    <w:lvl w:ilvl="6" w:tplc="3F3EA6A0">
      <w:start w:val="1"/>
      <w:numFmt w:val="decimal"/>
      <w:lvlText w:val="%7."/>
      <w:lvlJc w:val="left"/>
      <w:pPr>
        <w:ind w:left="5040" w:hanging="360"/>
      </w:pPr>
    </w:lvl>
    <w:lvl w:ilvl="7" w:tplc="E2AA5736">
      <w:start w:val="1"/>
      <w:numFmt w:val="lowerLetter"/>
      <w:lvlText w:val="%8."/>
      <w:lvlJc w:val="left"/>
      <w:pPr>
        <w:ind w:left="5760" w:hanging="360"/>
      </w:pPr>
    </w:lvl>
    <w:lvl w:ilvl="8" w:tplc="251E3506">
      <w:start w:val="1"/>
      <w:numFmt w:val="lowerRoman"/>
      <w:lvlText w:val="%9."/>
      <w:lvlJc w:val="right"/>
      <w:pPr>
        <w:ind w:left="6480" w:hanging="180"/>
      </w:pPr>
    </w:lvl>
  </w:abstractNum>
  <w:abstractNum w:abstractNumId="30" w15:restartNumberingAfterBreak="0">
    <w:nsid w:val="6B421E2A"/>
    <w:multiLevelType w:val="hybridMultilevel"/>
    <w:tmpl w:val="BCAE09FC"/>
    <w:lvl w:ilvl="0" w:tplc="91C48D90">
      <w:start w:val="1"/>
      <w:numFmt w:val="bullet"/>
      <w:lvlText w:val="-"/>
      <w:lvlJc w:val="left"/>
      <w:pPr>
        <w:ind w:left="420" w:hanging="420"/>
      </w:pPr>
      <w:rPr>
        <w:rFonts w:ascii="TimesNewRomanPSMT" w:eastAsia="微软雅黑" w:hAnsi="TimesNewRomanPSMT" w:cs="Times New Roman"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FE4121"/>
    <w:multiLevelType w:val="hybridMultilevel"/>
    <w:tmpl w:val="C212CF54"/>
    <w:lvl w:ilvl="0" w:tplc="7CA42C40">
      <w:start w:val="1"/>
      <w:numFmt w:val="bullet"/>
      <w:lvlText w:val=""/>
      <w:lvlJc w:val="left"/>
      <w:pPr>
        <w:ind w:left="720" w:hanging="360"/>
      </w:pPr>
      <w:rPr>
        <w:rFonts w:ascii="Symbol" w:hAnsi="Symbol" w:hint="default"/>
      </w:rPr>
    </w:lvl>
    <w:lvl w:ilvl="1" w:tplc="1ADA5ED4">
      <w:start w:val="1"/>
      <w:numFmt w:val="bullet"/>
      <w:lvlText w:val="o"/>
      <w:lvlJc w:val="left"/>
      <w:pPr>
        <w:ind w:left="1440" w:hanging="360"/>
      </w:pPr>
      <w:rPr>
        <w:rFonts w:ascii="Courier New" w:hAnsi="Courier New" w:hint="default"/>
      </w:rPr>
    </w:lvl>
    <w:lvl w:ilvl="2" w:tplc="6F62918C">
      <w:start w:val="1"/>
      <w:numFmt w:val="bullet"/>
      <w:lvlText w:val=""/>
      <w:lvlJc w:val="left"/>
      <w:pPr>
        <w:ind w:left="2160" w:hanging="360"/>
      </w:pPr>
      <w:rPr>
        <w:rFonts w:ascii="Wingdings" w:hAnsi="Wingdings" w:hint="default"/>
      </w:rPr>
    </w:lvl>
    <w:lvl w:ilvl="3" w:tplc="0B783FAE">
      <w:start w:val="1"/>
      <w:numFmt w:val="bullet"/>
      <w:lvlText w:val=""/>
      <w:lvlJc w:val="left"/>
      <w:pPr>
        <w:ind w:left="2880" w:hanging="360"/>
      </w:pPr>
      <w:rPr>
        <w:rFonts w:ascii="Symbol" w:hAnsi="Symbol" w:hint="default"/>
      </w:rPr>
    </w:lvl>
    <w:lvl w:ilvl="4" w:tplc="80EE9088">
      <w:start w:val="1"/>
      <w:numFmt w:val="bullet"/>
      <w:lvlText w:val="o"/>
      <w:lvlJc w:val="left"/>
      <w:pPr>
        <w:ind w:left="3600" w:hanging="360"/>
      </w:pPr>
      <w:rPr>
        <w:rFonts w:ascii="Courier New" w:hAnsi="Courier New" w:hint="default"/>
      </w:rPr>
    </w:lvl>
    <w:lvl w:ilvl="5" w:tplc="233ADA40">
      <w:start w:val="1"/>
      <w:numFmt w:val="bullet"/>
      <w:lvlText w:val=""/>
      <w:lvlJc w:val="left"/>
      <w:pPr>
        <w:ind w:left="4320" w:hanging="360"/>
      </w:pPr>
      <w:rPr>
        <w:rFonts w:ascii="Wingdings" w:hAnsi="Wingdings" w:hint="default"/>
      </w:rPr>
    </w:lvl>
    <w:lvl w:ilvl="6" w:tplc="4C4EC3DA">
      <w:start w:val="1"/>
      <w:numFmt w:val="bullet"/>
      <w:lvlText w:val=""/>
      <w:lvlJc w:val="left"/>
      <w:pPr>
        <w:ind w:left="5040" w:hanging="360"/>
      </w:pPr>
      <w:rPr>
        <w:rFonts w:ascii="Symbol" w:hAnsi="Symbol" w:hint="default"/>
      </w:rPr>
    </w:lvl>
    <w:lvl w:ilvl="7" w:tplc="0BBED2B4">
      <w:start w:val="1"/>
      <w:numFmt w:val="bullet"/>
      <w:lvlText w:val="o"/>
      <w:lvlJc w:val="left"/>
      <w:pPr>
        <w:ind w:left="5760" w:hanging="360"/>
      </w:pPr>
      <w:rPr>
        <w:rFonts w:ascii="Courier New" w:hAnsi="Courier New" w:hint="default"/>
      </w:rPr>
    </w:lvl>
    <w:lvl w:ilvl="8" w:tplc="F1166098">
      <w:start w:val="1"/>
      <w:numFmt w:val="bullet"/>
      <w:lvlText w:val=""/>
      <w:lvlJc w:val="left"/>
      <w:pPr>
        <w:ind w:left="6480" w:hanging="360"/>
      </w:pPr>
      <w:rPr>
        <w:rFonts w:ascii="Wingdings" w:hAnsi="Wingdings" w:hint="default"/>
      </w:rPr>
    </w:lvl>
  </w:abstractNum>
  <w:abstractNum w:abstractNumId="32" w15:restartNumberingAfterBreak="0">
    <w:nsid w:val="77635BCD"/>
    <w:multiLevelType w:val="hybridMultilevel"/>
    <w:tmpl w:val="906048F8"/>
    <w:lvl w:ilvl="0" w:tplc="04090003">
      <w:start w:val="1"/>
      <w:numFmt w:val="bullet"/>
      <w:lvlText w:val="o"/>
      <w:lvlJc w:val="left"/>
      <w:pPr>
        <w:ind w:left="420" w:hanging="420"/>
      </w:pPr>
      <w:rPr>
        <w:rFonts w:ascii="Courier New" w:hAnsi="Courier New" w:cs="Courier New" w:hint="default"/>
      </w:rPr>
    </w:lvl>
    <w:lvl w:ilvl="1" w:tplc="D8224D7A">
      <w:start w:val="13"/>
      <w:numFmt w:val="bullet"/>
      <w:lvlText w:val="−"/>
      <w:lvlJc w:val="left"/>
      <w:pPr>
        <w:ind w:left="1140" w:hanging="7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45318"/>
    <w:multiLevelType w:val="hybridMultilevel"/>
    <w:tmpl w:val="01A6A47E"/>
    <w:lvl w:ilvl="0" w:tplc="EE04AAEC">
      <w:start w:val="1"/>
      <w:numFmt w:val="bullet"/>
      <w:lvlText w:val=""/>
      <w:lvlJc w:val="left"/>
      <w:pPr>
        <w:ind w:left="720" w:hanging="360"/>
      </w:pPr>
      <w:rPr>
        <w:rFonts w:ascii="Symbol" w:hAnsi="Symbol" w:hint="default"/>
      </w:rPr>
    </w:lvl>
    <w:lvl w:ilvl="1" w:tplc="971EBE70">
      <w:start w:val="1"/>
      <w:numFmt w:val="bullet"/>
      <w:lvlText w:val="o"/>
      <w:lvlJc w:val="left"/>
      <w:pPr>
        <w:ind w:left="1440" w:hanging="360"/>
      </w:pPr>
      <w:rPr>
        <w:rFonts w:ascii="Courier New" w:hAnsi="Courier New" w:hint="default"/>
      </w:rPr>
    </w:lvl>
    <w:lvl w:ilvl="2" w:tplc="49EEBB32">
      <w:start w:val="1"/>
      <w:numFmt w:val="bullet"/>
      <w:lvlText w:val=""/>
      <w:lvlJc w:val="left"/>
      <w:pPr>
        <w:ind w:left="2160" w:hanging="360"/>
      </w:pPr>
      <w:rPr>
        <w:rFonts w:ascii="Wingdings" w:hAnsi="Wingdings" w:hint="default"/>
      </w:rPr>
    </w:lvl>
    <w:lvl w:ilvl="3" w:tplc="F9CA493A">
      <w:start w:val="1"/>
      <w:numFmt w:val="bullet"/>
      <w:lvlText w:val=""/>
      <w:lvlJc w:val="left"/>
      <w:pPr>
        <w:ind w:left="2880" w:hanging="360"/>
      </w:pPr>
      <w:rPr>
        <w:rFonts w:ascii="Symbol" w:hAnsi="Symbol" w:hint="default"/>
      </w:rPr>
    </w:lvl>
    <w:lvl w:ilvl="4" w:tplc="901ABFD6">
      <w:start w:val="1"/>
      <w:numFmt w:val="bullet"/>
      <w:lvlText w:val="o"/>
      <w:lvlJc w:val="left"/>
      <w:pPr>
        <w:ind w:left="3600" w:hanging="360"/>
      </w:pPr>
      <w:rPr>
        <w:rFonts w:ascii="Courier New" w:hAnsi="Courier New" w:hint="default"/>
      </w:rPr>
    </w:lvl>
    <w:lvl w:ilvl="5" w:tplc="ED24FF94">
      <w:start w:val="1"/>
      <w:numFmt w:val="bullet"/>
      <w:lvlText w:val=""/>
      <w:lvlJc w:val="left"/>
      <w:pPr>
        <w:ind w:left="4320" w:hanging="360"/>
      </w:pPr>
      <w:rPr>
        <w:rFonts w:ascii="Wingdings" w:hAnsi="Wingdings" w:hint="default"/>
      </w:rPr>
    </w:lvl>
    <w:lvl w:ilvl="6" w:tplc="965A8B42">
      <w:start w:val="1"/>
      <w:numFmt w:val="bullet"/>
      <w:lvlText w:val=""/>
      <w:lvlJc w:val="left"/>
      <w:pPr>
        <w:ind w:left="5040" w:hanging="360"/>
      </w:pPr>
      <w:rPr>
        <w:rFonts w:ascii="Symbol" w:hAnsi="Symbol" w:hint="default"/>
      </w:rPr>
    </w:lvl>
    <w:lvl w:ilvl="7" w:tplc="082CF486">
      <w:start w:val="1"/>
      <w:numFmt w:val="bullet"/>
      <w:lvlText w:val="o"/>
      <w:lvlJc w:val="left"/>
      <w:pPr>
        <w:ind w:left="5760" w:hanging="360"/>
      </w:pPr>
      <w:rPr>
        <w:rFonts w:ascii="Courier New" w:hAnsi="Courier New" w:hint="default"/>
      </w:rPr>
    </w:lvl>
    <w:lvl w:ilvl="8" w:tplc="494A2BEA">
      <w:start w:val="1"/>
      <w:numFmt w:val="bullet"/>
      <w:lvlText w:val=""/>
      <w:lvlJc w:val="left"/>
      <w:pPr>
        <w:ind w:left="6480" w:hanging="360"/>
      </w:pPr>
      <w:rPr>
        <w:rFonts w:ascii="Wingdings" w:hAnsi="Wingdings" w:hint="default"/>
      </w:rPr>
    </w:lvl>
  </w:abstractNum>
  <w:abstractNum w:abstractNumId="34" w15:restartNumberingAfterBreak="0">
    <w:nsid w:val="7EE86486"/>
    <w:multiLevelType w:val="hybridMultilevel"/>
    <w:tmpl w:val="656EC88E"/>
    <w:lvl w:ilvl="0" w:tplc="63AC4EBE">
      <w:start w:val="1"/>
      <w:numFmt w:val="bullet"/>
      <w:lvlText w:val=""/>
      <w:lvlJc w:val="left"/>
      <w:pPr>
        <w:ind w:left="720" w:hanging="360"/>
      </w:pPr>
      <w:rPr>
        <w:rFonts w:ascii="Symbol" w:hAnsi="Symbol" w:hint="default"/>
      </w:rPr>
    </w:lvl>
    <w:lvl w:ilvl="1" w:tplc="530448D0">
      <w:start w:val="1"/>
      <w:numFmt w:val="bullet"/>
      <w:lvlText w:val=""/>
      <w:lvlJc w:val="left"/>
      <w:pPr>
        <w:ind w:left="1440" w:hanging="360"/>
      </w:pPr>
      <w:rPr>
        <w:rFonts w:ascii="Symbol" w:hAnsi="Symbol" w:hint="default"/>
      </w:rPr>
    </w:lvl>
    <w:lvl w:ilvl="2" w:tplc="CA081A6C">
      <w:start w:val="1"/>
      <w:numFmt w:val="bullet"/>
      <w:lvlText w:val=""/>
      <w:lvlJc w:val="left"/>
      <w:pPr>
        <w:ind w:left="2160" w:hanging="360"/>
      </w:pPr>
      <w:rPr>
        <w:rFonts w:ascii="Wingdings" w:hAnsi="Wingdings" w:hint="default"/>
      </w:rPr>
    </w:lvl>
    <w:lvl w:ilvl="3" w:tplc="F2404856">
      <w:start w:val="1"/>
      <w:numFmt w:val="bullet"/>
      <w:lvlText w:val=""/>
      <w:lvlJc w:val="left"/>
      <w:pPr>
        <w:ind w:left="2880" w:hanging="360"/>
      </w:pPr>
      <w:rPr>
        <w:rFonts w:ascii="Symbol" w:hAnsi="Symbol" w:hint="default"/>
      </w:rPr>
    </w:lvl>
    <w:lvl w:ilvl="4" w:tplc="91B2E8B0">
      <w:start w:val="1"/>
      <w:numFmt w:val="bullet"/>
      <w:lvlText w:val="o"/>
      <w:lvlJc w:val="left"/>
      <w:pPr>
        <w:ind w:left="3600" w:hanging="360"/>
      </w:pPr>
      <w:rPr>
        <w:rFonts w:ascii="Courier New" w:hAnsi="Courier New" w:hint="default"/>
      </w:rPr>
    </w:lvl>
    <w:lvl w:ilvl="5" w:tplc="3DFC39BA">
      <w:start w:val="1"/>
      <w:numFmt w:val="bullet"/>
      <w:lvlText w:val=""/>
      <w:lvlJc w:val="left"/>
      <w:pPr>
        <w:ind w:left="4320" w:hanging="360"/>
      </w:pPr>
      <w:rPr>
        <w:rFonts w:ascii="Wingdings" w:hAnsi="Wingdings" w:hint="default"/>
      </w:rPr>
    </w:lvl>
    <w:lvl w:ilvl="6" w:tplc="E9027B76">
      <w:start w:val="1"/>
      <w:numFmt w:val="bullet"/>
      <w:lvlText w:val=""/>
      <w:lvlJc w:val="left"/>
      <w:pPr>
        <w:ind w:left="5040" w:hanging="360"/>
      </w:pPr>
      <w:rPr>
        <w:rFonts w:ascii="Symbol" w:hAnsi="Symbol" w:hint="default"/>
      </w:rPr>
    </w:lvl>
    <w:lvl w:ilvl="7" w:tplc="E5CA1EFE">
      <w:start w:val="1"/>
      <w:numFmt w:val="bullet"/>
      <w:lvlText w:val="o"/>
      <w:lvlJc w:val="left"/>
      <w:pPr>
        <w:ind w:left="5760" w:hanging="360"/>
      </w:pPr>
      <w:rPr>
        <w:rFonts w:ascii="Courier New" w:hAnsi="Courier New" w:hint="default"/>
      </w:rPr>
    </w:lvl>
    <w:lvl w:ilvl="8" w:tplc="61267C32">
      <w:start w:val="1"/>
      <w:numFmt w:val="bullet"/>
      <w:lvlText w:val=""/>
      <w:lvlJc w:val="left"/>
      <w:pPr>
        <w:ind w:left="6480" w:hanging="360"/>
      </w:pPr>
      <w:rPr>
        <w:rFonts w:ascii="Wingdings" w:hAnsi="Wingdings" w:hint="default"/>
      </w:rPr>
    </w:lvl>
  </w:abstractNum>
  <w:num w:numId="1">
    <w:abstractNumId w:val="33"/>
  </w:num>
  <w:num w:numId="2">
    <w:abstractNumId w:val="34"/>
  </w:num>
  <w:num w:numId="3">
    <w:abstractNumId w:val="3"/>
  </w:num>
  <w:num w:numId="4">
    <w:abstractNumId w:val="16"/>
  </w:num>
  <w:num w:numId="5">
    <w:abstractNumId w:val="31"/>
  </w:num>
  <w:num w:numId="6">
    <w:abstractNumId w:val="10"/>
  </w:num>
  <w:num w:numId="7">
    <w:abstractNumId w:val="29"/>
  </w:num>
  <w:num w:numId="8">
    <w:abstractNumId w:val="27"/>
  </w:num>
  <w:num w:numId="9">
    <w:abstractNumId w:val="2"/>
  </w:num>
  <w:num w:numId="10">
    <w:abstractNumId w:val="15"/>
  </w:num>
  <w:num w:numId="11">
    <w:abstractNumId w:val="14"/>
  </w:num>
  <w:num w:numId="12">
    <w:abstractNumId w:val="20"/>
  </w:num>
  <w:num w:numId="13">
    <w:abstractNumId w:val="17"/>
  </w:num>
  <w:num w:numId="14">
    <w:abstractNumId w:val="26"/>
  </w:num>
  <w:num w:numId="15">
    <w:abstractNumId w:val="4"/>
  </w:num>
  <w:num w:numId="16">
    <w:abstractNumId w:val="9"/>
  </w:num>
  <w:num w:numId="17">
    <w:abstractNumId w:val="7"/>
  </w:num>
  <w:num w:numId="18">
    <w:abstractNumId w:val="32"/>
  </w:num>
  <w:num w:numId="19">
    <w:abstractNumId w:val="22"/>
  </w:num>
  <w:num w:numId="20">
    <w:abstractNumId w:val="8"/>
  </w:num>
  <w:num w:numId="21">
    <w:abstractNumId w:val="21"/>
  </w:num>
  <w:num w:numId="22">
    <w:abstractNumId w:val="1"/>
  </w:num>
  <w:num w:numId="23">
    <w:abstractNumId w:val="24"/>
  </w:num>
  <w:num w:numId="24">
    <w:abstractNumId w:val="19"/>
  </w:num>
  <w:num w:numId="25">
    <w:abstractNumId w:val="18"/>
  </w:num>
  <w:num w:numId="26">
    <w:abstractNumId w:val="1"/>
  </w:num>
  <w:num w:numId="27">
    <w:abstractNumId w:val="28"/>
  </w:num>
  <w:num w:numId="28">
    <w:abstractNumId w:val="30"/>
  </w:num>
  <w:num w:numId="29">
    <w:abstractNumId w:val="11"/>
  </w:num>
  <w:num w:numId="30">
    <w:abstractNumId w:val="13"/>
  </w:num>
  <w:num w:numId="31">
    <w:abstractNumId w:val="23"/>
  </w:num>
  <w:num w:numId="32">
    <w:abstractNumId w:val="25"/>
  </w:num>
  <w:num w:numId="33">
    <w:abstractNumId w:val="5"/>
  </w:num>
  <w:num w:numId="34">
    <w:abstractNumId w:val="21"/>
  </w:num>
  <w:num w:numId="35">
    <w:abstractNumId w:val="6"/>
  </w:num>
  <w:num w:numId="36">
    <w:abstractNumId w:val="12"/>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1D7E"/>
    <w:rsid w:val="0000259A"/>
    <w:rsid w:val="00011985"/>
    <w:rsid w:val="000127C2"/>
    <w:rsid w:val="00020D17"/>
    <w:rsid w:val="00030605"/>
    <w:rsid w:val="000320A6"/>
    <w:rsid w:val="00032102"/>
    <w:rsid w:val="0004329E"/>
    <w:rsid w:val="00044832"/>
    <w:rsid w:val="00050E9C"/>
    <w:rsid w:val="00061E02"/>
    <w:rsid w:val="00065889"/>
    <w:rsid w:val="00066C9B"/>
    <w:rsid w:val="00071229"/>
    <w:rsid w:val="0007190C"/>
    <w:rsid w:val="00074709"/>
    <w:rsid w:val="00081472"/>
    <w:rsid w:val="00086CF3"/>
    <w:rsid w:val="000946D7"/>
    <w:rsid w:val="00097B64"/>
    <w:rsid w:val="000A0F64"/>
    <w:rsid w:val="000B2EAF"/>
    <w:rsid w:val="000B62DF"/>
    <w:rsid w:val="000D0EBE"/>
    <w:rsid w:val="000D1368"/>
    <w:rsid w:val="000D7BD1"/>
    <w:rsid w:val="000E3F7E"/>
    <w:rsid w:val="000E4DF5"/>
    <w:rsid w:val="000E7196"/>
    <w:rsid w:val="000F3668"/>
    <w:rsid w:val="001001EE"/>
    <w:rsid w:val="00102788"/>
    <w:rsid w:val="001031A6"/>
    <w:rsid w:val="00110A1C"/>
    <w:rsid w:val="00117DEA"/>
    <w:rsid w:val="00117FBA"/>
    <w:rsid w:val="00122B69"/>
    <w:rsid w:val="001337BA"/>
    <w:rsid w:val="00134960"/>
    <w:rsid w:val="001407F2"/>
    <w:rsid w:val="0015024B"/>
    <w:rsid w:val="00163F21"/>
    <w:rsid w:val="0017077C"/>
    <w:rsid w:val="00175151"/>
    <w:rsid w:val="00190CC7"/>
    <w:rsid w:val="001943DD"/>
    <w:rsid w:val="0019636B"/>
    <w:rsid w:val="001A5E1F"/>
    <w:rsid w:val="001C3C12"/>
    <w:rsid w:val="001C7FE2"/>
    <w:rsid w:val="001D1FFE"/>
    <w:rsid w:val="001E6711"/>
    <w:rsid w:val="001F3D53"/>
    <w:rsid w:val="001F546C"/>
    <w:rsid w:val="001F7221"/>
    <w:rsid w:val="002010DB"/>
    <w:rsid w:val="002043C6"/>
    <w:rsid w:val="0023725D"/>
    <w:rsid w:val="0024082D"/>
    <w:rsid w:val="002421B1"/>
    <w:rsid w:val="0024246C"/>
    <w:rsid w:val="002426D8"/>
    <w:rsid w:val="00246018"/>
    <w:rsid w:val="0024782E"/>
    <w:rsid w:val="00251D1E"/>
    <w:rsid w:val="002526F7"/>
    <w:rsid w:val="00255689"/>
    <w:rsid w:val="002625EA"/>
    <w:rsid w:val="00267BDA"/>
    <w:rsid w:val="00270385"/>
    <w:rsid w:val="00274757"/>
    <w:rsid w:val="00276C07"/>
    <w:rsid w:val="00276C9B"/>
    <w:rsid w:val="00285850"/>
    <w:rsid w:val="002913AB"/>
    <w:rsid w:val="00294CB8"/>
    <w:rsid w:val="002A2461"/>
    <w:rsid w:val="002A35F7"/>
    <w:rsid w:val="002A3AD4"/>
    <w:rsid w:val="002A74FE"/>
    <w:rsid w:val="002B7D40"/>
    <w:rsid w:val="002C6DF2"/>
    <w:rsid w:val="002D235E"/>
    <w:rsid w:val="002E6658"/>
    <w:rsid w:val="002F3959"/>
    <w:rsid w:val="003003F6"/>
    <w:rsid w:val="00311150"/>
    <w:rsid w:val="00313785"/>
    <w:rsid w:val="00313AC6"/>
    <w:rsid w:val="00320C73"/>
    <w:rsid w:val="00326C67"/>
    <w:rsid w:val="00333DAA"/>
    <w:rsid w:val="003536FA"/>
    <w:rsid w:val="003549B4"/>
    <w:rsid w:val="00364C66"/>
    <w:rsid w:val="00370EBA"/>
    <w:rsid w:val="00373854"/>
    <w:rsid w:val="00374FFB"/>
    <w:rsid w:val="00383391"/>
    <w:rsid w:val="0038642C"/>
    <w:rsid w:val="003871D6"/>
    <w:rsid w:val="00387EEA"/>
    <w:rsid w:val="003A5967"/>
    <w:rsid w:val="003B5EA5"/>
    <w:rsid w:val="003C2D75"/>
    <w:rsid w:val="003C2FB6"/>
    <w:rsid w:val="003C70D6"/>
    <w:rsid w:val="003C79E7"/>
    <w:rsid w:val="003F21CF"/>
    <w:rsid w:val="0041144E"/>
    <w:rsid w:val="00426558"/>
    <w:rsid w:val="004314B1"/>
    <w:rsid w:val="00431775"/>
    <w:rsid w:val="004323B9"/>
    <w:rsid w:val="00453C3A"/>
    <w:rsid w:val="00457E1C"/>
    <w:rsid w:val="00467944"/>
    <w:rsid w:val="00475833"/>
    <w:rsid w:val="00484A04"/>
    <w:rsid w:val="00493BA3"/>
    <w:rsid w:val="004A3FB1"/>
    <w:rsid w:val="004C1B10"/>
    <w:rsid w:val="004C2CEF"/>
    <w:rsid w:val="004D4272"/>
    <w:rsid w:val="004F20B6"/>
    <w:rsid w:val="004F22AE"/>
    <w:rsid w:val="004F7ACB"/>
    <w:rsid w:val="00500474"/>
    <w:rsid w:val="00502B0E"/>
    <w:rsid w:val="00510AC1"/>
    <w:rsid w:val="005129F5"/>
    <w:rsid w:val="00517946"/>
    <w:rsid w:val="005221EA"/>
    <w:rsid w:val="00523944"/>
    <w:rsid w:val="00527D7C"/>
    <w:rsid w:val="0053092D"/>
    <w:rsid w:val="00541442"/>
    <w:rsid w:val="00543B4B"/>
    <w:rsid w:val="00545B03"/>
    <w:rsid w:val="00546D32"/>
    <w:rsid w:val="005524ED"/>
    <w:rsid w:val="00580C11"/>
    <w:rsid w:val="005912D1"/>
    <w:rsid w:val="005A0587"/>
    <w:rsid w:val="005A12D9"/>
    <w:rsid w:val="005A273E"/>
    <w:rsid w:val="005A2911"/>
    <w:rsid w:val="005A321E"/>
    <w:rsid w:val="005A3284"/>
    <w:rsid w:val="005A5D47"/>
    <w:rsid w:val="005B28B0"/>
    <w:rsid w:val="005C04C4"/>
    <w:rsid w:val="005C655D"/>
    <w:rsid w:val="005C688B"/>
    <w:rsid w:val="005D658A"/>
    <w:rsid w:val="005E7009"/>
    <w:rsid w:val="005F01F4"/>
    <w:rsid w:val="005F0362"/>
    <w:rsid w:val="00600E7B"/>
    <w:rsid w:val="00603D64"/>
    <w:rsid w:val="00606930"/>
    <w:rsid w:val="00606F0F"/>
    <w:rsid w:val="00610B6D"/>
    <w:rsid w:val="006206D8"/>
    <w:rsid w:val="00623DE1"/>
    <w:rsid w:val="00627DFA"/>
    <w:rsid w:val="006304A7"/>
    <w:rsid w:val="0064389B"/>
    <w:rsid w:val="00655DF4"/>
    <w:rsid w:val="0067254A"/>
    <w:rsid w:val="00674D30"/>
    <w:rsid w:val="006840E4"/>
    <w:rsid w:val="006855F1"/>
    <w:rsid w:val="00687335"/>
    <w:rsid w:val="006947E8"/>
    <w:rsid w:val="006A2BA2"/>
    <w:rsid w:val="006A3CE6"/>
    <w:rsid w:val="006B195F"/>
    <w:rsid w:val="006B3ECE"/>
    <w:rsid w:val="006B4A4A"/>
    <w:rsid w:val="006C2FBE"/>
    <w:rsid w:val="006C3EDA"/>
    <w:rsid w:val="006C5C1E"/>
    <w:rsid w:val="006C63F1"/>
    <w:rsid w:val="006D33AF"/>
    <w:rsid w:val="006D52D9"/>
    <w:rsid w:val="006E1D8D"/>
    <w:rsid w:val="006F2EC4"/>
    <w:rsid w:val="006F72EF"/>
    <w:rsid w:val="007110EE"/>
    <w:rsid w:val="00745E1C"/>
    <w:rsid w:val="00753D2C"/>
    <w:rsid w:val="0075561C"/>
    <w:rsid w:val="00775E11"/>
    <w:rsid w:val="00775E2B"/>
    <w:rsid w:val="007837F2"/>
    <w:rsid w:val="0079582D"/>
    <w:rsid w:val="00797C68"/>
    <w:rsid w:val="007A0793"/>
    <w:rsid w:val="007A59E2"/>
    <w:rsid w:val="007A7A49"/>
    <w:rsid w:val="007B946E"/>
    <w:rsid w:val="007C2B79"/>
    <w:rsid w:val="007C4834"/>
    <w:rsid w:val="007D47ED"/>
    <w:rsid w:val="007D5059"/>
    <w:rsid w:val="007D50DB"/>
    <w:rsid w:val="007E1366"/>
    <w:rsid w:val="007E5B80"/>
    <w:rsid w:val="007F4E26"/>
    <w:rsid w:val="008071EC"/>
    <w:rsid w:val="00810832"/>
    <w:rsid w:val="008127DF"/>
    <w:rsid w:val="00815760"/>
    <w:rsid w:val="00823A04"/>
    <w:rsid w:val="00830C27"/>
    <w:rsid w:val="0083463B"/>
    <w:rsid w:val="00846FBA"/>
    <w:rsid w:val="00852833"/>
    <w:rsid w:val="00863BCB"/>
    <w:rsid w:val="008645BE"/>
    <w:rsid w:val="00872756"/>
    <w:rsid w:val="008839FB"/>
    <w:rsid w:val="0088699F"/>
    <w:rsid w:val="00892023"/>
    <w:rsid w:val="008930F8"/>
    <w:rsid w:val="008B2674"/>
    <w:rsid w:val="008C5516"/>
    <w:rsid w:val="008E2DCC"/>
    <w:rsid w:val="008E4057"/>
    <w:rsid w:val="008F56F3"/>
    <w:rsid w:val="00904B02"/>
    <w:rsid w:val="00911C5C"/>
    <w:rsid w:val="00916C89"/>
    <w:rsid w:val="00917297"/>
    <w:rsid w:val="00930CF8"/>
    <w:rsid w:val="0093400F"/>
    <w:rsid w:val="00935C61"/>
    <w:rsid w:val="009365C9"/>
    <w:rsid w:val="009366A8"/>
    <w:rsid w:val="009366C3"/>
    <w:rsid w:val="0094423A"/>
    <w:rsid w:val="009528EC"/>
    <w:rsid w:val="009704FF"/>
    <w:rsid w:val="00980C62"/>
    <w:rsid w:val="00982101"/>
    <w:rsid w:val="009874D5"/>
    <w:rsid w:val="009A730B"/>
    <w:rsid w:val="009B2231"/>
    <w:rsid w:val="009B6C15"/>
    <w:rsid w:val="009D0FBF"/>
    <w:rsid w:val="009E4C30"/>
    <w:rsid w:val="009F72E1"/>
    <w:rsid w:val="00A00C6F"/>
    <w:rsid w:val="00A015FA"/>
    <w:rsid w:val="00A10C5C"/>
    <w:rsid w:val="00A12DA1"/>
    <w:rsid w:val="00A13A67"/>
    <w:rsid w:val="00A13F85"/>
    <w:rsid w:val="00A172A8"/>
    <w:rsid w:val="00A1737B"/>
    <w:rsid w:val="00A21964"/>
    <w:rsid w:val="00A243FD"/>
    <w:rsid w:val="00A32785"/>
    <w:rsid w:val="00A34BB3"/>
    <w:rsid w:val="00A35E78"/>
    <w:rsid w:val="00A5060F"/>
    <w:rsid w:val="00A54F92"/>
    <w:rsid w:val="00A557A0"/>
    <w:rsid w:val="00A5580B"/>
    <w:rsid w:val="00A57099"/>
    <w:rsid w:val="00A573B3"/>
    <w:rsid w:val="00A816F7"/>
    <w:rsid w:val="00A828CA"/>
    <w:rsid w:val="00A859D9"/>
    <w:rsid w:val="00A85FDE"/>
    <w:rsid w:val="00A86289"/>
    <w:rsid w:val="00A8683D"/>
    <w:rsid w:val="00A91DC7"/>
    <w:rsid w:val="00A94330"/>
    <w:rsid w:val="00AB02CB"/>
    <w:rsid w:val="00AB0F7D"/>
    <w:rsid w:val="00AD246B"/>
    <w:rsid w:val="00AD48BD"/>
    <w:rsid w:val="00AD6AA4"/>
    <w:rsid w:val="00AD6E41"/>
    <w:rsid w:val="00AE7831"/>
    <w:rsid w:val="00B01664"/>
    <w:rsid w:val="00B1224A"/>
    <w:rsid w:val="00B30BFF"/>
    <w:rsid w:val="00B36B0B"/>
    <w:rsid w:val="00B36C88"/>
    <w:rsid w:val="00B46AB9"/>
    <w:rsid w:val="00B609BD"/>
    <w:rsid w:val="00B63DB8"/>
    <w:rsid w:val="00B64E1A"/>
    <w:rsid w:val="00B6689A"/>
    <w:rsid w:val="00B66B08"/>
    <w:rsid w:val="00B701DC"/>
    <w:rsid w:val="00B72C86"/>
    <w:rsid w:val="00B7566B"/>
    <w:rsid w:val="00B8065E"/>
    <w:rsid w:val="00B830D0"/>
    <w:rsid w:val="00B83C17"/>
    <w:rsid w:val="00B94EE8"/>
    <w:rsid w:val="00BA4666"/>
    <w:rsid w:val="00BA5D9D"/>
    <w:rsid w:val="00BA6AAC"/>
    <w:rsid w:val="00BB18C0"/>
    <w:rsid w:val="00BB4377"/>
    <w:rsid w:val="00BB6A9D"/>
    <w:rsid w:val="00BC1873"/>
    <w:rsid w:val="00BC4744"/>
    <w:rsid w:val="00BC5B6F"/>
    <w:rsid w:val="00BC6B8E"/>
    <w:rsid w:val="00BD2EFA"/>
    <w:rsid w:val="00BE1C54"/>
    <w:rsid w:val="00C00589"/>
    <w:rsid w:val="00C01452"/>
    <w:rsid w:val="00C12090"/>
    <w:rsid w:val="00C209CF"/>
    <w:rsid w:val="00C30DD0"/>
    <w:rsid w:val="00C40DDD"/>
    <w:rsid w:val="00C4327A"/>
    <w:rsid w:val="00C51F82"/>
    <w:rsid w:val="00C57A26"/>
    <w:rsid w:val="00C7023F"/>
    <w:rsid w:val="00C72EAA"/>
    <w:rsid w:val="00C75371"/>
    <w:rsid w:val="00C75432"/>
    <w:rsid w:val="00C77622"/>
    <w:rsid w:val="00C83AE1"/>
    <w:rsid w:val="00C87E4E"/>
    <w:rsid w:val="00C93604"/>
    <w:rsid w:val="00CA272E"/>
    <w:rsid w:val="00CB2750"/>
    <w:rsid w:val="00CB46FA"/>
    <w:rsid w:val="00CB673E"/>
    <w:rsid w:val="00CC42CD"/>
    <w:rsid w:val="00CD717B"/>
    <w:rsid w:val="00CE211F"/>
    <w:rsid w:val="00CE4485"/>
    <w:rsid w:val="00CF620E"/>
    <w:rsid w:val="00D027D0"/>
    <w:rsid w:val="00D0426C"/>
    <w:rsid w:val="00D06353"/>
    <w:rsid w:val="00D26028"/>
    <w:rsid w:val="00D30953"/>
    <w:rsid w:val="00D34A61"/>
    <w:rsid w:val="00D35D2D"/>
    <w:rsid w:val="00D5191C"/>
    <w:rsid w:val="00D6659F"/>
    <w:rsid w:val="00D82AE0"/>
    <w:rsid w:val="00D918DD"/>
    <w:rsid w:val="00D96D41"/>
    <w:rsid w:val="00DA2FEB"/>
    <w:rsid w:val="00DA5885"/>
    <w:rsid w:val="00DA6775"/>
    <w:rsid w:val="00DB0208"/>
    <w:rsid w:val="00DC1587"/>
    <w:rsid w:val="00DC16AB"/>
    <w:rsid w:val="00DC16B5"/>
    <w:rsid w:val="00DC263B"/>
    <w:rsid w:val="00DC659C"/>
    <w:rsid w:val="00DC7497"/>
    <w:rsid w:val="00DE52CA"/>
    <w:rsid w:val="00DE6981"/>
    <w:rsid w:val="00DF3354"/>
    <w:rsid w:val="00DF7549"/>
    <w:rsid w:val="00E072D0"/>
    <w:rsid w:val="00E134E4"/>
    <w:rsid w:val="00E1358A"/>
    <w:rsid w:val="00E152F4"/>
    <w:rsid w:val="00E346C8"/>
    <w:rsid w:val="00E35ACD"/>
    <w:rsid w:val="00E37086"/>
    <w:rsid w:val="00E4167A"/>
    <w:rsid w:val="00E438FF"/>
    <w:rsid w:val="00E51A05"/>
    <w:rsid w:val="00E53992"/>
    <w:rsid w:val="00E601D6"/>
    <w:rsid w:val="00E604B0"/>
    <w:rsid w:val="00E62B98"/>
    <w:rsid w:val="00E71BB3"/>
    <w:rsid w:val="00E7245A"/>
    <w:rsid w:val="00E7356B"/>
    <w:rsid w:val="00E76692"/>
    <w:rsid w:val="00E8255E"/>
    <w:rsid w:val="00E83AD7"/>
    <w:rsid w:val="00E84A96"/>
    <w:rsid w:val="00E93D54"/>
    <w:rsid w:val="00EA7C46"/>
    <w:rsid w:val="00EB340C"/>
    <w:rsid w:val="00EB5B9B"/>
    <w:rsid w:val="00ED14F7"/>
    <w:rsid w:val="00EE32D8"/>
    <w:rsid w:val="00EE79C7"/>
    <w:rsid w:val="00EF54C9"/>
    <w:rsid w:val="00EF5BB5"/>
    <w:rsid w:val="00F01D0E"/>
    <w:rsid w:val="00F03487"/>
    <w:rsid w:val="00F12067"/>
    <w:rsid w:val="00F13354"/>
    <w:rsid w:val="00F17637"/>
    <w:rsid w:val="00F30DDA"/>
    <w:rsid w:val="00F34A32"/>
    <w:rsid w:val="00F363EB"/>
    <w:rsid w:val="00F41501"/>
    <w:rsid w:val="00F4244C"/>
    <w:rsid w:val="00F53B58"/>
    <w:rsid w:val="00F561D0"/>
    <w:rsid w:val="00F6009E"/>
    <w:rsid w:val="00F604E4"/>
    <w:rsid w:val="00F619A9"/>
    <w:rsid w:val="00F638C1"/>
    <w:rsid w:val="00F64BD9"/>
    <w:rsid w:val="00F65637"/>
    <w:rsid w:val="00F65FD8"/>
    <w:rsid w:val="00F82AB9"/>
    <w:rsid w:val="00F837A6"/>
    <w:rsid w:val="00F85181"/>
    <w:rsid w:val="00F87F7E"/>
    <w:rsid w:val="00F93965"/>
    <w:rsid w:val="00F95DFA"/>
    <w:rsid w:val="00F96608"/>
    <w:rsid w:val="00FA13CF"/>
    <w:rsid w:val="00FA55A8"/>
    <w:rsid w:val="00FB1B43"/>
    <w:rsid w:val="00FB671A"/>
    <w:rsid w:val="00FC3DF4"/>
    <w:rsid w:val="00FD2DF6"/>
    <w:rsid w:val="00FE1007"/>
    <w:rsid w:val="00FE4975"/>
    <w:rsid w:val="00FF5D7C"/>
    <w:rsid w:val="00FF6637"/>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F85"/>
    <w:pPr>
      <w:spacing w:before="120" w:after="120" w:line="240" w:lineRule="auto"/>
    </w:pPr>
    <w:rPr>
      <w:rFonts w:ascii="Times New Roman" w:eastAsia="微软雅黑" w:hAnsi="Times New Roman"/>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240" w:afterLines="50"/>
      <w:outlineLvl w:val="1"/>
    </w:pPr>
    <w:rPr>
      <w:rFonts w:ascii="Arial" w:eastAsia="Roboto" w:hAnsi="Arial" w:cs="Arial"/>
      <w:b/>
      <w:sz w:val="32"/>
      <w:szCs w:val="32"/>
    </w:rPr>
  </w:style>
  <w:style w:type="paragraph" w:styleId="3">
    <w:name w:val="heading 3"/>
    <w:basedOn w:val="a"/>
    <w:next w:val="a"/>
    <w:link w:val="30"/>
    <w:uiPriority w:val="9"/>
    <w:unhideWhenUsed/>
    <w:qFormat/>
    <w:rsid w:val="00980C62"/>
    <w:pPr>
      <w:keepNext/>
      <w:keepLines/>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table" w:styleId="a4">
    <w:name w:val="Table Grid"/>
    <w:basedOn w:val="a1"/>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0">
    <w:name w:val="标题 1 字符"/>
    <w:basedOn w:val="a0"/>
    <w:link w:val="1"/>
    <w:rPr>
      <w:rFonts w:asciiTheme="majorHAnsi" w:eastAsiaTheme="majorEastAsia" w:hAnsiTheme="majorHAnsi" w:cstheme="majorBidi"/>
      <w:color w:val="2F5496" w:themeColor="accent1" w:themeShade="BF"/>
      <w:sz w:val="32"/>
      <w:szCs w:val="32"/>
    </w:rPr>
  </w:style>
  <w:style w:type="paragraph" w:styleId="a5">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1,リスト段落"/>
    <w:basedOn w:val="a"/>
    <w:link w:val="a6"/>
    <w:uiPriority w:val="34"/>
    <w:qFormat/>
    <w:pPr>
      <w:ind w:left="720"/>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4536"/>
        <w:tab w:val="right" w:pos="9072"/>
      </w:tabs>
      <w:spacing w:after="0"/>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
      <w:jc w:val="both"/>
    </w:pPr>
    <w:rPr>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uiPriority w:val="99"/>
    <w:qFormat/>
    <w:rsid w:val="006B195F"/>
    <w:pPr>
      <w:spacing w:after="180"/>
      <w:ind w:left="568" w:firstLineChars="0" w:hanging="284"/>
    </w:pPr>
    <w:rPr>
      <w:rFonts w:eastAsia="宋体"/>
      <w:lang w:val="en-GB"/>
    </w:rPr>
  </w:style>
  <w:style w:type="paragraph" w:customStyle="1" w:styleId="B2">
    <w:name w:val="B2"/>
    <w:basedOn w:val="21"/>
    <w:link w:val="B2Char"/>
    <w:qFormat/>
    <w:rsid w:val="006B195F"/>
    <w:pPr>
      <w:overflowPunct w:val="0"/>
      <w:autoSpaceDE w:val="0"/>
      <w:autoSpaceDN w:val="0"/>
      <w:adjustRightInd w:val="0"/>
      <w:spacing w:after="180"/>
      <w:ind w:leftChars="0" w:left="851" w:firstLineChars="0" w:hanging="284"/>
      <w:contextualSpacing w:val="0"/>
      <w:textAlignment w:val="baseline"/>
    </w:pPr>
    <w:rPr>
      <w:rFonts w:eastAsia="MS Mincho"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left="200" w:hangingChars="200" w:hanging="200"/>
      <w:contextualSpacing/>
    </w:pPr>
  </w:style>
  <w:style w:type="paragraph" w:styleId="21">
    <w:name w:val="List 2"/>
    <w:basedOn w:val="a"/>
    <w:uiPriority w:val="99"/>
    <w:semiHidden/>
    <w:unhideWhenUsed/>
    <w:rsid w:val="006B195F"/>
    <w:pPr>
      <w:ind w:leftChars="200" w:left="100" w:hangingChars="200" w:hanging="200"/>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4153"/>
        <w:tab w:val="right" w:pos="8306"/>
      </w:tabs>
      <w:snapToGrid w:val="0"/>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5"/>
    <w:uiPriority w:val="34"/>
    <w:qFormat/>
    <w:locked/>
    <w:rsid w:val="006A3CE6"/>
  </w:style>
  <w:style w:type="paragraph" w:customStyle="1" w:styleId="Proposal">
    <w:name w:val="Proposal"/>
    <w:basedOn w:val="a"/>
    <w:qFormat/>
    <w:rsid w:val="00527D7C"/>
    <w:pPr>
      <w:numPr>
        <w:numId w:val="19"/>
      </w:numPr>
      <w:tabs>
        <w:tab w:val="left" w:pos="1701"/>
      </w:tabs>
      <w:overflowPunct w:val="0"/>
      <w:autoSpaceDE w:val="0"/>
      <w:autoSpaceDN w:val="0"/>
      <w:adjustRightInd w:val="0"/>
      <w:jc w:val="both"/>
      <w:textAlignment w:val="baseline"/>
    </w:pPr>
    <w:rPr>
      <w:rFonts w:eastAsia="Times New Roman" w:cs="Times New Roman"/>
      <w:b/>
      <w:bCs/>
      <w:sz w:val="20"/>
      <w:szCs w:val="20"/>
      <w:lang w:val="en-GB" w:eastAsia="zh-CN"/>
    </w:rPr>
  </w:style>
  <w:style w:type="character" w:customStyle="1" w:styleId="30">
    <w:name w:val="标题 3 字符"/>
    <w:basedOn w:val="a0"/>
    <w:link w:val="3"/>
    <w:uiPriority w:val="9"/>
    <w:rsid w:val="00980C62"/>
    <w:rPr>
      <w:rFonts w:ascii="Times New Roman" w:eastAsia="微软雅黑" w:hAnsi="Times New Roman"/>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1646">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 w:id="1354572597">
      <w:bodyDiv w:val="1"/>
      <w:marLeft w:val="0"/>
      <w:marRight w:val="0"/>
      <w:marTop w:val="0"/>
      <w:marBottom w:val="0"/>
      <w:divBdr>
        <w:top w:val="none" w:sz="0" w:space="0" w:color="auto"/>
        <w:left w:val="none" w:sz="0" w:space="0" w:color="auto"/>
        <w:bottom w:val="none" w:sz="0" w:space="0" w:color="auto"/>
        <w:right w:val="none" w:sz="0" w:space="0" w:color="auto"/>
      </w:divBdr>
    </w:div>
    <w:div w:id="1652446675">
      <w:bodyDiv w:val="1"/>
      <w:marLeft w:val="0"/>
      <w:marRight w:val="0"/>
      <w:marTop w:val="0"/>
      <w:marBottom w:val="0"/>
      <w:divBdr>
        <w:top w:val="none" w:sz="0" w:space="0" w:color="auto"/>
        <w:left w:val="none" w:sz="0" w:space="0" w:color="auto"/>
        <w:bottom w:val="none" w:sz="0" w:space="0" w:color="auto"/>
        <w:right w:val="none" w:sz="0" w:space="0" w:color="auto"/>
      </w:divBdr>
    </w:div>
    <w:div w:id="1792435546">
      <w:bodyDiv w:val="1"/>
      <w:marLeft w:val="0"/>
      <w:marRight w:val="0"/>
      <w:marTop w:val="0"/>
      <w:marBottom w:val="0"/>
      <w:divBdr>
        <w:top w:val="none" w:sz="0" w:space="0" w:color="auto"/>
        <w:left w:val="none" w:sz="0" w:space="0" w:color="auto"/>
        <w:bottom w:val="none" w:sz="0" w:space="0" w:color="auto"/>
        <w:right w:val="none" w:sz="0" w:space="0" w:color="auto"/>
      </w:divBdr>
    </w:div>
    <w:div w:id="1841920876">
      <w:bodyDiv w:val="1"/>
      <w:marLeft w:val="0"/>
      <w:marRight w:val="0"/>
      <w:marTop w:val="0"/>
      <w:marBottom w:val="0"/>
      <w:divBdr>
        <w:top w:val="none" w:sz="0" w:space="0" w:color="auto"/>
        <w:left w:val="none" w:sz="0" w:space="0" w:color="auto"/>
        <w:bottom w:val="none" w:sz="0" w:space="0" w:color="auto"/>
        <w:right w:val="none" w:sz="0" w:space="0" w:color="auto"/>
      </w:divBdr>
    </w:div>
    <w:div w:id="18679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125c4117a0ba48d2"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Template>
  <TotalTime>3824</TotalTime>
  <Pages>6</Pages>
  <Words>1901</Words>
  <Characters>10838</Characters>
  <Application>Microsoft Office Word</Application>
  <DocSecurity>0</DocSecurity>
  <Lines>90</Lines>
  <Paragraphs>25</Paragraphs>
  <ScaleCrop>false</ScaleCrop>
  <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Aijuan, FENG(R&amp;D TECH&amp;INNO 5G LAB (CN)-SZ-TCT)</cp:lastModifiedBy>
  <cp:revision>430</cp:revision>
  <dcterms:created xsi:type="dcterms:W3CDTF">2020-05-12T12:32:00Z</dcterms:created>
  <dcterms:modified xsi:type="dcterms:W3CDTF">2021-08-06T01:51:00Z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